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sz w:val="24"/>
          <w:szCs w:val="24"/>
        </w:rPr>
      </w:pPr>
      <w:bookmarkStart w:id="0" w:name="_GoBack"/>
      <w:bookmarkEnd w:id="0"/>
    </w:p>
    <w:p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>
      <w:pPr>
        <w:widowControl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Рабочая программа по чтению и развитию речи составлена на основе Программы специальной (коррекционной) образовательной школы VIII вида: 5-9 кл.: В 2сб./Под ред. В.В. Воронковой. – </w:t>
      </w:r>
      <w:r>
        <w:rPr>
          <w:color w:val="000000"/>
          <w:sz w:val="24"/>
          <w:szCs w:val="24"/>
        </w:rPr>
        <w:t xml:space="preserve">М: Гуманит. изд. центр ВЛАДОС, 2001. – Сб.1. – 232с. 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программа ориентирована на учебник для 5 классов специальных (коррекционных) образовательных учреждений VIII вида / Малышева З.Ф. Чтение. Учебник для 5 кл. специальных (коррекционных) образовательных учреждений VIII вида. – М.: Просвещение, 2010. – 255 с.: ил.</w:t>
      </w:r>
    </w:p>
    <w:p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изучения чтения в 5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>
      <w:pPr>
        <w:widowControl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Задачи преподавания чтения и развития речи</w:t>
      </w:r>
      <w:r>
        <w:rPr>
          <w:b/>
          <w:bCs/>
          <w:i/>
          <w:iCs/>
          <w:sz w:val="24"/>
          <w:szCs w:val="24"/>
        </w:rPr>
        <w:t>:</w:t>
      </w:r>
    </w:p>
    <w:p>
      <w:pPr>
        <w:widowControl/>
        <w:numPr>
          <w:ilvl w:val="0"/>
          <w:numId w:val="1"/>
        </w:numPr>
        <w:tabs>
          <w:tab w:val="left" w:pos="0"/>
          <w:tab w:val="clear" w:pos="1407"/>
        </w:tabs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>
      <w:pPr>
        <w:widowControl/>
        <w:numPr>
          <w:ilvl w:val="0"/>
          <w:numId w:val="1"/>
        </w:numPr>
        <w:tabs>
          <w:tab w:val="left" w:pos="0"/>
          <w:tab w:val="clear" w:pos="1407"/>
        </w:tabs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учить правильно и последовательно излагать свои мысли в устной форме;</w:t>
      </w:r>
    </w:p>
    <w:p>
      <w:pPr>
        <w:widowControl/>
        <w:numPr>
          <w:ilvl w:val="0"/>
          <w:numId w:val="1"/>
        </w:numPr>
        <w:tabs>
          <w:tab w:val="left" w:pos="0"/>
          <w:tab w:val="clear" w:pos="1407"/>
        </w:tabs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социально адаптировать учащихся в плане общего развития и сформированности нравственных качеств.</w:t>
      </w:r>
    </w:p>
    <w:p>
      <w:pPr>
        <w:widowControl/>
        <w:tabs>
          <w:tab w:val="left" w:pos="0"/>
        </w:tabs>
        <w:ind w:firstLine="927"/>
        <w:jc w:val="both"/>
        <w:rPr>
          <w:sz w:val="24"/>
          <w:szCs w:val="24"/>
        </w:rPr>
      </w:pPr>
      <w:r>
        <w:rPr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>
      <w:pPr>
        <w:widowControl/>
        <w:ind w:left="90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направления коррекционной работы:</w:t>
      </w:r>
    </w:p>
    <w:p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Коррегировать артикуляционный аппарат.</w:t>
      </w:r>
    </w:p>
    <w:p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Расширять представления об окружающем мире и обогащение словаря.</w:t>
      </w:r>
    </w:p>
    <w:p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Коррегировать познавательную и речевую деятельность учащихся.</w:t>
      </w:r>
    </w:p>
    <w:p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 речь, владение техникой речи;</w:t>
      </w:r>
    </w:p>
    <w:p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Коррегировать слуховое и зрительное восприятие.</w:t>
      </w:r>
    </w:p>
    <w:p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умение работать по словесной инструкции, алгоритму.</w:t>
      </w:r>
    </w:p>
    <w:p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Развивать познавательные процессы.</w:t>
      </w:r>
    </w:p>
    <w:p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Коррегировать индивидуальные пробелы в знаниях, умениях, навыках.</w:t>
      </w:r>
    </w:p>
    <w:p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тематика курса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к ней отношении, о жизни животных.</w:t>
      </w:r>
    </w:p>
    <w:p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Навыки чтения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чтения: темп и соответствующая содержанию и смыслу текста интонация (паузы, логическое ударение, тон голоса), «драматизация» (чтение по ролям).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Чтение «про себя» с выполнением заданий.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пользование подстрочным словарём.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к тексту.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Деление текста на части с помощью учителя. Озаглавливание частей текста и составление с помощью учителя плана в форме повествовательных и вопросительных предложений.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Пересказ по плану. Использование при пересказе слов и оборотов речи из текста. Передача содержания иллюстраций к произведению по вопросам учителя.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чтение несложных рассказов с выполнением различных заданий учителя: найди ответ на поставленный вопрос, подготовиться к пересказу, выразительному чтению.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Заучивание наизусть стихотворений. </w:t>
      </w:r>
    </w:p>
    <w:p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Внеклассное чтение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прочитанном, чтение и пересказ интересных отрывков, коллективное составление кратких отзывов о книгах, анализ учётных листов по внеклассному чтению, по усмотрению учителя.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Урок внеклассного чтения проводится 1 раз в месяц.</w:t>
      </w:r>
    </w:p>
    <w:p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 для внеклассного чтения</w:t>
      </w:r>
    </w:p>
    <w:p>
      <w:pPr>
        <w:widowControl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Русские народные сказки.</w:t>
      </w:r>
    </w:p>
    <w:p>
      <w:pPr>
        <w:widowControl/>
        <w:numPr>
          <w:ilvl w:val="0"/>
          <w:numId w:val="4"/>
        </w:num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Сказки народов мира.</w:t>
      </w:r>
    </w:p>
    <w:p>
      <w:pPr>
        <w:widowControl/>
        <w:numPr>
          <w:ilvl w:val="0"/>
          <w:numId w:val="4"/>
        </w:num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Б.С.Житков «Пожар в море», «Наводнение», «Обвал», «На льдине», «Компас».</w:t>
      </w:r>
    </w:p>
    <w:p>
      <w:pPr>
        <w:widowControl/>
        <w:numPr>
          <w:ilvl w:val="0"/>
          <w:numId w:val="4"/>
        </w:num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Н.Н. Носов «Фантазёры», «Огурцы», «Весёлая семейка».</w:t>
      </w:r>
    </w:p>
    <w:p>
      <w:pPr>
        <w:widowControl/>
        <w:numPr>
          <w:ilvl w:val="0"/>
          <w:numId w:val="4"/>
        </w:num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В.А. Осеева «Волшебное слово», «Синие листья», «Плохо».</w:t>
      </w:r>
    </w:p>
    <w:p>
      <w:pPr>
        <w:widowControl/>
        <w:numPr>
          <w:ilvl w:val="0"/>
          <w:numId w:val="4"/>
        </w:num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М.М. Пришвин «Лисичкин хлеб», «Золотой луг», «Ярик», «Муравьи», «В краю дедушки Мазая».</w:t>
      </w:r>
    </w:p>
    <w:p>
      <w:pPr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Межпредметные связи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Математика.</w:t>
      </w:r>
      <w:r>
        <w:rPr>
          <w:sz w:val="24"/>
          <w:szCs w:val="24"/>
        </w:rPr>
        <w:t xml:space="preserve"> Название чисел в пределах 300. Поиск нужной страницы в учебнике.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Письмо и развитие речи. </w:t>
      </w:r>
      <w:r>
        <w:rPr>
          <w:sz w:val="24"/>
          <w:szCs w:val="24"/>
        </w:rPr>
        <w:t>Письменные ответы на вопросы по тексту. Связные высказывания по затрагиваемым в беседе вопросам.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Природоведение. </w:t>
      </w:r>
      <w:r>
        <w:rPr>
          <w:sz w:val="24"/>
          <w:szCs w:val="24"/>
        </w:rPr>
        <w:t>Самостоятельное описание картин природы, явлений природы.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Изобразительное искусство. </w:t>
      </w:r>
      <w:r>
        <w:rPr>
          <w:sz w:val="24"/>
          <w:szCs w:val="24"/>
        </w:rPr>
        <w:t>Зарисовки сюжетов природы, животных.</w:t>
      </w:r>
    </w:p>
    <w:p>
      <w:pPr>
        <w:widowControl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 курса</w:t>
      </w:r>
    </w:p>
    <w:p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чтению и развитию речи рассчитана на </w:t>
      </w:r>
      <w:r>
        <w:rPr>
          <w:color w:val="000000"/>
          <w:sz w:val="24"/>
          <w:szCs w:val="24"/>
        </w:rPr>
        <w:t xml:space="preserve">136 </w:t>
      </w:r>
      <w:r>
        <w:rPr>
          <w:sz w:val="24"/>
          <w:szCs w:val="24"/>
        </w:rPr>
        <w:t>часов, 4часа в неделю.</w:t>
      </w:r>
    </w:p>
    <w:p>
      <w:pPr>
        <w:widowControl/>
        <w:ind w:firstLine="540"/>
        <w:jc w:val="both"/>
        <w:rPr>
          <w:sz w:val="24"/>
          <w:szCs w:val="24"/>
        </w:rPr>
      </w:pPr>
    </w:p>
    <w:tbl>
      <w:tblPr>
        <w:tblStyle w:val="6"/>
        <w:tblW w:w="9945" w:type="dxa"/>
        <w:tblInd w:w="-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3622"/>
        <w:gridCol w:w="2822"/>
        <w:gridCol w:w="2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5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Сказки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Картины родной природы:</w:t>
            </w:r>
          </w:p>
          <w:p>
            <w:pPr>
              <w:widowControl/>
              <w:tabs>
                <w:tab w:val="left" w:pos="720"/>
              </w:tabs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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Лето</w:t>
            </w:r>
          </w:p>
          <w:p>
            <w:pPr>
              <w:widowControl/>
              <w:tabs>
                <w:tab w:val="left" w:pos="720"/>
              </w:tabs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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Осень</w:t>
            </w:r>
          </w:p>
          <w:p>
            <w:pPr>
              <w:widowControl/>
              <w:tabs>
                <w:tab w:val="left" w:pos="720"/>
              </w:tabs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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Зима</w:t>
            </w:r>
          </w:p>
          <w:p>
            <w:pPr>
              <w:widowControl/>
              <w:tabs>
                <w:tab w:val="left" w:pos="720"/>
              </w:tabs>
              <w:ind w:left="72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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друзьях-товарищах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Басни И. Крылова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Спешите делать добро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животных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произведений зарубежных  писателей</w:t>
            </w: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both"/>
        <w:rPr>
          <w:sz w:val="24"/>
          <w:szCs w:val="24"/>
        </w:rPr>
      </w:pPr>
    </w:p>
    <w:p>
      <w:pPr>
        <w:widowControl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Основные требования к знаниям и умениям учащихся </w:t>
      </w:r>
      <w:r>
        <w:rPr>
          <w:b/>
          <w:bCs/>
          <w:sz w:val="24"/>
          <w:szCs w:val="24"/>
        </w:rPr>
        <w:t xml:space="preserve">по чтению и развитию речи </w:t>
      </w:r>
    </w:p>
    <w:p>
      <w:pPr>
        <w:widowControl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Базовый уровень</w:t>
      </w:r>
    </w:p>
    <w:p>
      <w:pPr>
        <w:widowControl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Учащиеся должны уметь: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читать осознанно, правильно, выразительно, целыми словами вслух; читать «про себя», выполняя задания учителя;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отвечать на вопросы учителя;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пересказывать текст по плану с помощью учителя, несложные по содержанию тексты – самостоятельно.</w:t>
      </w:r>
    </w:p>
    <w:p>
      <w:pPr>
        <w:widowControl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Учащиеся должны знать: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наизусть 6-8 стихотворений.</w:t>
      </w:r>
    </w:p>
    <w:p>
      <w:pPr>
        <w:widowControl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Минимальный уровень</w:t>
      </w:r>
    </w:p>
    <w:p>
      <w:pPr>
        <w:widowControl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Учащиеся должны уметь: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читать правильно, целыми словами вслух; читать «про себя», выполняя задания учителя;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отвечать на вопросы учителя.</w:t>
      </w:r>
    </w:p>
    <w:p>
      <w:pPr>
        <w:widowControl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Учащиеся должны знать: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наизусть 3-5 стихотворений.</w:t>
      </w:r>
    </w:p>
    <w:p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и нормы оценки ЗУН учащихся по чтению и развитию речи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начале, середине и конце учебного года проводится проверка техники чтения.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 45-60 слов.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>
        <w:rPr>
          <w:b/>
          <w:bCs/>
          <w:sz w:val="24"/>
          <w:szCs w:val="24"/>
          <w:u w:val="single"/>
        </w:rPr>
        <w:t>оценке</w:t>
      </w:r>
      <w:r>
        <w:rPr>
          <w:sz w:val="24"/>
          <w:szCs w:val="24"/>
        </w:rPr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«5»</w:t>
      </w:r>
      <w:r>
        <w:rPr>
          <w:sz w:val="24"/>
          <w:szCs w:val="24"/>
        </w:rPr>
        <w:t xml:space="preserve">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 6) твердо знает наизусть текст стихотворения и читает его выразительно.</w:t>
      </w:r>
    </w:p>
    <w:p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«4» </w:t>
      </w:r>
      <w:r>
        <w:rPr>
          <w:sz w:val="24"/>
          <w:szCs w:val="24"/>
        </w:rPr>
        <w:t xml:space="preserve">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озаглавливании частей, исправляет их с помощью учителя;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Оценка «3» </w:t>
      </w:r>
      <w:r>
        <w:rPr>
          <w:sz w:val="24"/>
          <w:szCs w:val="24"/>
        </w:rPr>
        <w:t xml:space="preserve"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 </w:t>
      </w:r>
    </w:p>
    <w:p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  <w:r>
        <w:rPr>
          <w:sz w:val="24"/>
          <w:szCs w:val="24"/>
        </w:rPr>
        <w:t>:</w:t>
      </w:r>
    </w:p>
    <w:p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Программы специальной (коррекционной) образовательной школы VIII вида: 5-9 кл.: В 2сб./Под ред. В.В. Воронковой. – </w:t>
      </w:r>
      <w:r>
        <w:rPr>
          <w:color w:val="000000"/>
          <w:sz w:val="24"/>
          <w:szCs w:val="24"/>
        </w:rPr>
        <w:t xml:space="preserve">М: Гуманит. изд. центр ВЛАДОС, 2001. – Сб.1. – 232с. </w:t>
      </w:r>
    </w:p>
    <w:p>
      <w:pPr>
        <w:widowControl/>
        <w:numPr>
          <w:ilvl w:val="0"/>
          <w:numId w:val="6"/>
        </w:numPr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Малышева З.Ф. Чтение. Учебник для 5 кл. специальных (коррекционных) образовательных учреждений VIII вида . – М.: Просвещение, 2019. – 255 с.: ил.</w:t>
      </w:r>
    </w:p>
    <w:p>
      <w:pPr>
        <w:widowControl/>
        <w:numPr>
          <w:ilvl w:val="0"/>
          <w:numId w:val="7"/>
        </w:numPr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Р.И. Лалаева  Логопедическая работа в коррекционных классах. М.: Гуманитарное  издание центр ВЛАДОС, 2001. - 224с. (коррекционная педагогика).</w:t>
      </w:r>
    </w:p>
    <w:p>
      <w:pPr>
        <w:widowControl/>
        <w:numPr>
          <w:ilvl w:val="0"/>
          <w:numId w:val="8"/>
        </w:numPr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Л.Н. Ефименкова  Коррекция устной и письменной речи учащихся начальных классов: пособие для логопедов. - М.: Гуманитарное издание центр ВЛАДОС, 2006.- 335с. (коррекционная педагогика).</w:t>
      </w:r>
    </w:p>
    <w:p>
      <w:pPr>
        <w:widowControl/>
        <w:ind w:left="360"/>
        <w:jc w:val="both"/>
        <w:rPr>
          <w:sz w:val="24"/>
          <w:szCs w:val="24"/>
        </w:rPr>
      </w:pPr>
    </w:p>
    <w:p>
      <w:pPr>
        <w:widowControl/>
        <w:shd w:val="clear" w:color="auto" w:fill="FFFFFF"/>
        <w:tabs>
          <w:tab w:val="left" w:pos="250"/>
        </w:tabs>
        <w:ind w:left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Календарно-тематическое планирование. Чтение и развитие речи (136ч.)</w:t>
      </w:r>
    </w:p>
    <w:p>
      <w:pPr>
        <w:widowControl/>
        <w:shd w:val="clear" w:color="auto" w:fill="FFFFFF"/>
        <w:tabs>
          <w:tab w:val="left" w:pos="250"/>
        </w:tabs>
        <w:ind w:left="5"/>
        <w:jc w:val="center"/>
        <w:rPr>
          <w:b/>
          <w:bCs/>
          <w:sz w:val="10"/>
          <w:szCs w:val="10"/>
        </w:rPr>
      </w:pPr>
    </w:p>
    <w:tbl>
      <w:tblPr>
        <w:tblStyle w:val="6"/>
        <w:tblW w:w="14568" w:type="dxa"/>
        <w:tblInd w:w="-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252"/>
        <w:gridCol w:w="1071"/>
        <w:gridCol w:w="7077"/>
        <w:gridCol w:w="1086"/>
        <w:gridCol w:w="34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</w:p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Коррекционная работа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Устное народное творчество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Считалки. Заклички-приговорки. Потешки.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устную связную речь, через работу над закличками, приговорками.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поговорки.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память, внимание, мышление.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Загадки.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рассказывать считалки, потешки.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«Устное народное творчество»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Заучивать пословицы, поговорки и загадки.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Сказки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«Никита Кожемяка» (Русская сказка)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«Русские народные сказки»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наказали медведя» (Тофаларская сказка)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Коррегировать навык чтения целыми </w:t>
            </w:r>
          </w:p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словами, без ошибок,  выразительно.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«Золотые руки» (Башкирская сказка)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«Морозко» (Русская сказка)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умения  пересказывать отрывки из текста.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«Два Мороза» (Русская сказка)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«Три дочери» (Татарская сказка)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«Сказки народов мира»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1.10.2.10 5.10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Пушкин «Сказка о мёртвой царевне и о семи богатырях»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29-39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8-9/12/15-16.10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Д. Мамину-Сибиряку «Серая Шейка»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«Сказки»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Коррегировать навык чтения целыми словами, без ошибок,  выразительно.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Картины родной природы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Лето.</w:t>
            </w:r>
            <w:r>
              <w:rPr>
                <w:sz w:val="24"/>
                <w:szCs w:val="24"/>
              </w:rPr>
              <w:t xml:space="preserve"> Г. Скребицкий «Июнь»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пунктуации.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23.10-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Суриков «Ярко солнце светит…»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26/29/30.10 9.11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Платонов «Июльская гроза» (отрывки)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55-61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Прокофьев «Берёзка»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словарный запас.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Гордиенко «Вот и клонится лето к закату…»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пунктуации.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«Картины родной природы. Лето»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Осень. </w:t>
            </w:r>
            <w:r>
              <w:rPr>
                <w:sz w:val="24"/>
                <w:szCs w:val="24"/>
              </w:rPr>
              <w:t>По Г. Скребицкому «Сентябрь»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И. Соколову-Микитову «Золотая осень»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Бальмонт «Осень»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Коррегировать навык чтения целыми словами, без ошибок,  выразительно.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Г. Скребицкому «Добро пожаловать!»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69-71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В. Астафьеву «Осенние грусти…»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Бунин «Первый снег»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«Картины родной природы. Осень»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М.М. Пришвин «Золотой луг»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друзьях-товарищах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30.11          3.12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Яковлев «Колючка»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75-79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недостатков монологической и диалогической форм устной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Яковлев «Рыцарь Вася»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80-82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Носов «Витя Малеев в школе и дома» (отрывок)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83-87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пересказывать рассказ по вопросам, самостоятельно.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Медведев «Фосфорический» мальчик»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88-91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10.12-11.12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Воронкова «Дорогой подарок»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92-96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 Аким «Твой друг»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 друзьях-товарищах»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Н.Носов «Фантазёры»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Басни И. Крылова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Крылов «Щука и Кот»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Крылов «Квартет»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102-104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 правильного произношения, грамматического строя речи.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«Басни И. Крылова»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Спешите делать добро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Хмелик «Будущий олимпиец»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через пересказ.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устанавливать несложные причинно-следственные, временные связи между отдельными фактами и явлениями  на материале художественных текстов.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Осеева «Бабка»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110-117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Платонов «Сухой хлеб»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118-124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Распутин «Люся» (отрывок из повести «Последний срок»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124-127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пересказывать рассказ по вопросам, самостоятельно.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Брюсов «Труд»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Рождественский «Огромное небо»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через пересказ.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«Спешите делать добро»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Б.С. Житков «На льдине»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Картины родной природы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Зима. </w:t>
            </w:r>
            <w:r>
              <w:rPr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Скребицкий «Декабрь»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132-133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Бальмонт «К зиме»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133-133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28.01          29.01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Скребицкий «Всяк по-своему»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134-137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 «Поёт зима – аукает…»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137-138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через заучивание.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 «Берёза»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адекватную самооценку, навыки самостоятельной работы.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Пушкин «Зимняя дорога»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«Картины родной природы. Зима»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Весна.</w:t>
            </w:r>
            <w:r>
              <w:rPr>
                <w:sz w:val="24"/>
                <w:szCs w:val="24"/>
              </w:rPr>
              <w:t xml:space="preserve"> Г. Скребицкий «Март»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141-142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Толстой «Вот уж снег последний в поле тает…»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142-143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словарный запас.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М.М. Пришвин «В краю дедушки Мазая»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3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Скребицкий «От первых проталин до первой грозы» (отрывки)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143-144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артикуляционный аппарат.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Скребицкий «Весна - красна»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145-147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через заучивание.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Скребицкий «Грачи прилетели»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147-148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воображение, память через различные виды заданий.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Скребицкий «Заветный кораблик»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148-149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словесную систему мышления.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Скребицкий «В весеннем лесу»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149-151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воображение, память через различные виды заданий. Совершенствовать словесную систему мышления.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Толстой «Весенние ручьи» (отрывки из повести «Детство Никиты»)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152-153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Пушкин «Гонимы вешними лучами…»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Блок «Ворона»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через заучивание.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Серова «Подснежник»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воображение, память. через различные виды заданий. Совершенствовать словесную систему мышления.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Соколов – Микитов «Весна»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156-157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Бунин «Крупный дождь в лесу зелёном…»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Есенин «Черёмуха»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 Аким «Весна, Весною, о весне»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артикуляционный аппарат.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«Картины родной природы. Весна»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161-162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Б.С. Житков «Наводнение»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животных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15.03          18.03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Гарин – Михайловский «Тёма и Жучка» (отрывки из повести «Детство Тёмы»)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163-169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технику чтения, формировать навыки грамотного осознанного чтения.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18.03-19.0325.03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Толстой «Желтухин» (отрывки из повести «Детство Никиты»)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169-175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через пересказ.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Паустовский «Кот Ворюга»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176-179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 восприятие, память.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26.03       29.03 1.04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180-186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адекватную самооценку, навыки самостоятельной работы.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 Асадов «Дачники»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187-189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 Асадов «Дачники»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187-189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внимание, воображение, память.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Абрамов «Из рассказов Олёны Даниловны»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189-191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словарный запас.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«Будь человеком»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192-193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 через пересказ.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 животных»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193-194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М.М. Пришвин «Ярик»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прошлого нашего народа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О. Тихомирову «На поле Куликовом. Москва собирает войско»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195-196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технику чтения, формировать навыки грамотного осознанного чтения.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О. Тихомирову «На поле Куликовом. Куликовская битва»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197-199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качеств, познавательных интересов.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О. Тихомирову «На поле Куликовом. Слава героям»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качеств, познавательных интересов.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С. Алексееву «Рассказы о войне 1812 года. Бородино. Ключи Конец похода»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201-203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технику чтения, формировать навыки грамотного осознанного чтения.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Некрасов «…И снится ей жаркое лето…» (отрывок из поэмы «Мороз, Красный нос»)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204-207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диалогическую речь.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22.04/22.04/23.04/26.04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Куприн «Белый пудель» (отрывок)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207-216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Л. Жарикову «Снега, поднимитесь метелью!»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217-221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чтения путём отработки выразительности.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 Коринец «У могилы неизвестного солдата» 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222-223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качеств, познавательных интересов.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Л.Н. Толстой «Прыжок»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диалогическую речь.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«Из прошлого нашего народа»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  <w:tblCellSpacing w:w="0" w:type="dxa"/>
        </w:trPr>
        <w:tc>
          <w:tcPr>
            <w:tcW w:w="1456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произведений зарубежных писателей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В.Гюго «Гаврош» (отрывки)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224-229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связную речь.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Твен «Приключения Тома Сойера» (отрывки)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229-238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качеств, познавательных интересов.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Лагерлёф «Чудесное путешествие Нильса с дикими гусями» 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239-247</w:t>
            </w:r>
          </w:p>
        </w:tc>
        <w:tc>
          <w:tcPr>
            <w:tcW w:w="34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Отрабатывать технику чтения, формировать навыки грамотного осознанного чтения.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Г.Х. Андерсен «Русалочка» (отрывки)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247-251</w:t>
            </w:r>
          </w:p>
        </w:tc>
        <w:tc>
          <w:tcPr>
            <w:tcW w:w="34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251-252</w:t>
            </w: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познавательную деятельность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CellSpacing w:w="0" w:type="dxa"/>
        </w:trPr>
        <w:tc>
          <w:tcPr>
            <w:tcW w:w="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В.А. Осеева «Волшебное слово»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умения пересказывать прочитанное, отвечать на вопросы по тексту.</w:t>
            </w:r>
          </w:p>
        </w:tc>
      </w:tr>
    </w:tbl>
    <w:p>
      <w:pPr>
        <w:widowControl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A2198"/>
    <w:multiLevelType w:val="singleLevel"/>
    <w:tmpl w:val="030A2198"/>
    <w:lvl w:ilvl="0" w:tentative="0">
      <w:start w:val="0"/>
      <w:numFmt w:val="bullet"/>
      <w:lvlText w:val=""/>
      <w:lvlJc w:val="left"/>
      <w:pPr>
        <w:tabs>
          <w:tab w:val="left" w:pos="2100"/>
        </w:tabs>
        <w:ind w:left="1980" w:hanging="360"/>
      </w:pPr>
      <w:rPr>
        <w:rFonts w:ascii="Wingdings" w:hAnsi="Wingdings"/>
        <w:color w:val="000000"/>
        <w:sz w:val="24"/>
      </w:rPr>
    </w:lvl>
  </w:abstractNum>
  <w:abstractNum w:abstractNumId="1">
    <w:nsid w:val="1BC84705"/>
    <w:multiLevelType w:val="singleLevel"/>
    <w:tmpl w:val="1BC84705"/>
    <w:lvl w:ilvl="0" w:tentative="0">
      <w:start w:val="0"/>
      <w:numFmt w:val="bullet"/>
      <w:lvlText w:val=""/>
      <w:lvlJc w:val="left"/>
      <w:pPr>
        <w:tabs>
          <w:tab w:val="left" w:pos="1407"/>
        </w:tabs>
        <w:ind w:left="1287" w:hanging="360"/>
      </w:pPr>
      <w:rPr>
        <w:rFonts w:ascii="Symbol" w:hAnsi="Symbol"/>
        <w:sz w:val="24"/>
      </w:rPr>
    </w:lvl>
  </w:abstractNum>
  <w:abstractNum w:abstractNumId="2">
    <w:nsid w:val="248F82D6"/>
    <w:multiLevelType w:val="singleLevel"/>
    <w:tmpl w:val="248F82D6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A9E71F3"/>
    <w:multiLevelType w:val="singleLevel"/>
    <w:tmpl w:val="5A9E71F3"/>
    <w:lvl w:ilvl="0" w:tentative="0">
      <w:start w:val="1"/>
      <w:numFmt w:val="decimal"/>
      <w:lvlText w:val="%1."/>
      <w:lvlJc w:val="left"/>
      <w:pPr>
        <w:tabs>
          <w:tab w:val="left" w:pos="138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2"/>
    <w:lvlOverride w:ilvl="0">
      <w:startOverride w:val="3"/>
    </w:lvlOverride>
  </w:num>
  <w:num w:numId="8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82"/>
    <w:rsid w:val="000073BD"/>
    <w:rsid w:val="001A6270"/>
    <w:rsid w:val="00254573"/>
    <w:rsid w:val="009B5082"/>
    <w:rsid w:val="00DC46A5"/>
    <w:rsid w:val="00E47A28"/>
    <w:rsid w:val="30B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semiHidden="0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2"/>
    <w:basedOn w:val="1"/>
    <w:next w:val="1"/>
    <w:link w:val="20"/>
    <w:qFormat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3"/>
    <w:basedOn w:val="1"/>
    <w:next w:val="1"/>
    <w:link w:val="21"/>
    <w:qFormat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uiPriority w:val="99"/>
    <w:rPr>
      <w:rFonts w:cs="Times New Roman"/>
      <w:vertAlign w:val="superscript"/>
    </w:rPr>
  </w:style>
  <w:style w:type="character" w:styleId="8">
    <w:name w:val="endnote reference"/>
    <w:basedOn w:val="5"/>
    <w:uiPriority w:val="99"/>
    <w:rPr>
      <w:rFonts w:cs="Times New Roman"/>
      <w:vertAlign w:val="superscript"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10">
    <w:name w:val="endnote text"/>
    <w:basedOn w:val="1"/>
    <w:link w:val="29"/>
    <w:qFormat/>
    <w:uiPriority w:val="99"/>
    <w:rPr>
      <w:rFonts w:ascii="Arial" w:hAnsi="Arial" w:cs="Arial"/>
      <w:sz w:val="24"/>
      <w:szCs w:val="24"/>
    </w:rPr>
  </w:style>
  <w:style w:type="paragraph" w:styleId="11">
    <w:name w:val="caption"/>
    <w:basedOn w:val="1"/>
    <w:next w:val="1"/>
    <w:qFormat/>
    <w:uiPriority w:val="99"/>
    <w:rPr>
      <w:rFonts w:ascii="Arial" w:hAnsi="Arial" w:cs="Arial"/>
      <w:b/>
      <w:bCs/>
      <w:sz w:val="18"/>
      <w:szCs w:val="18"/>
    </w:rPr>
  </w:style>
  <w:style w:type="paragraph" w:styleId="12">
    <w:name w:val="footnote text"/>
    <w:basedOn w:val="1"/>
    <w:link w:val="27"/>
    <w:qFormat/>
    <w:uiPriority w:val="99"/>
    <w:rPr>
      <w:rFonts w:ascii="Arial" w:hAnsi="Arial" w:cs="Arial"/>
      <w:sz w:val="24"/>
      <w:szCs w:val="24"/>
    </w:rPr>
  </w:style>
  <w:style w:type="paragraph" w:styleId="13">
    <w:name w:val="header"/>
    <w:basedOn w:val="1"/>
    <w:link w:val="23"/>
    <w:uiPriority w:val="99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styleId="14">
    <w:name w:val="footer"/>
    <w:basedOn w:val="1"/>
    <w:link w:val="25"/>
    <w:uiPriority w:val="99"/>
    <w:pPr>
      <w:tabs>
        <w:tab w:val="center" w:pos="4677"/>
        <w:tab w:val="right" w:pos="9355"/>
      </w:tabs>
    </w:pPr>
    <w:rPr>
      <w:rFonts w:ascii="Arial" w:hAnsi="Arial" w:cs="Arial"/>
    </w:rPr>
  </w:style>
  <w:style w:type="table" w:styleId="15">
    <w:name w:val="Table Grid"/>
    <w:basedOn w:val="6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ing 1 Char"/>
    <w:basedOn w:val="5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7">
    <w:name w:val="Heading 2 Char"/>
    <w:basedOn w:val="5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8">
    <w:name w:val="Heading 3 Char"/>
    <w:basedOn w:val="5"/>
    <w:link w:val="4"/>
    <w:semiHidden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9">
    <w:name w:val="Heading 1 Char1"/>
    <w:basedOn w:val="5"/>
    <w:link w:val="2"/>
    <w:locked/>
    <w:uiPriority w:val="99"/>
    <w:rPr>
      <w:rFonts w:cs="Times New Roman"/>
      <w:b/>
      <w:bCs/>
      <w:sz w:val="32"/>
      <w:szCs w:val="32"/>
    </w:rPr>
  </w:style>
  <w:style w:type="character" w:customStyle="1" w:styleId="20">
    <w:name w:val="Heading 2 Char1"/>
    <w:basedOn w:val="5"/>
    <w:link w:val="3"/>
    <w:locked/>
    <w:uiPriority w:val="99"/>
    <w:rPr>
      <w:rFonts w:cs="Times New Roman"/>
      <w:b/>
      <w:bCs/>
      <w:i/>
      <w:iCs/>
      <w:sz w:val="28"/>
      <w:szCs w:val="28"/>
    </w:rPr>
  </w:style>
  <w:style w:type="character" w:customStyle="1" w:styleId="21">
    <w:name w:val="Heading 3 Char1"/>
    <w:basedOn w:val="5"/>
    <w:link w:val="4"/>
    <w:qFormat/>
    <w:locked/>
    <w:uiPriority w:val="99"/>
    <w:rPr>
      <w:rFonts w:cs="Times New Roman"/>
      <w:b/>
      <w:bCs/>
      <w:sz w:val="26"/>
      <w:szCs w:val="26"/>
    </w:rPr>
  </w:style>
  <w:style w:type="character" w:customStyle="1" w:styleId="22">
    <w:name w:val="Header Char"/>
    <w:basedOn w:val="5"/>
    <w:link w:val="13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23">
    <w:name w:val="Header Char1"/>
    <w:basedOn w:val="5"/>
    <w:link w:val="13"/>
    <w:locked/>
    <w:uiPriority w:val="99"/>
    <w:rPr>
      <w:rFonts w:cs="Times New Roman"/>
    </w:rPr>
  </w:style>
  <w:style w:type="character" w:customStyle="1" w:styleId="24">
    <w:name w:val="Footer Char"/>
    <w:basedOn w:val="5"/>
    <w:link w:val="14"/>
    <w:semiHidden/>
    <w:locked/>
    <w:uiPriority w:val="99"/>
    <w:rPr>
      <w:rFonts w:ascii="Arial" w:hAnsi="Arial" w:cs="Arial"/>
      <w:sz w:val="20"/>
      <w:szCs w:val="20"/>
    </w:rPr>
  </w:style>
  <w:style w:type="character" w:customStyle="1" w:styleId="25">
    <w:name w:val="Footer Char1"/>
    <w:basedOn w:val="5"/>
    <w:link w:val="14"/>
    <w:locked/>
    <w:uiPriority w:val="99"/>
    <w:rPr>
      <w:rFonts w:cs="Times New Roman"/>
    </w:rPr>
  </w:style>
  <w:style w:type="character" w:customStyle="1" w:styleId="26">
    <w:name w:val="Footnote Text Char"/>
    <w:basedOn w:val="5"/>
    <w:link w:val="12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27">
    <w:name w:val="Footnote Text Char1"/>
    <w:basedOn w:val="5"/>
    <w:link w:val="12"/>
    <w:qFormat/>
    <w:locked/>
    <w:uiPriority w:val="99"/>
    <w:rPr>
      <w:rFonts w:cs="Times New Roman"/>
    </w:rPr>
  </w:style>
  <w:style w:type="character" w:customStyle="1" w:styleId="28">
    <w:name w:val="Endnote Text Char"/>
    <w:basedOn w:val="5"/>
    <w:link w:val="10"/>
    <w:semiHidden/>
    <w:qFormat/>
    <w:locked/>
    <w:uiPriority w:val="99"/>
    <w:rPr>
      <w:rFonts w:ascii="Arial" w:hAnsi="Arial" w:cs="Arial"/>
      <w:sz w:val="20"/>
      <w:szCs w:val="20"/>
    </w:rPr>
  </w:style>
  <w:style w:type="character" w:customStyle="1" w:styleId="29">
    <w:name w:val="Endnote Text Char1"/>
    <w:basedOn w:val="5"/>
    <w:link w:val="10"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3110</Words>
  <Characters>17731</Characters>
  <Lines>0</Lines>
  <Paragraphs>0</Paragraphs>
  <TotalTime>4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2021-05-06T03:45:00Z</dcterms:created>
  <dc:creator>Ирина</dc:creator>
  <cp:lastModifiedBy>Ирина</cp:lastModifiedBy>
  <dcterms:modified xsi:type="dcterms:W3CDTF">2021-05-10T08:40:22Z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