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Пояснительная записка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1</w:t>
      </w:r>
      <w:r>
        <w:rPr/>
        <w:t xml:space="preserve">. Данный предмет  входит в образовательную область </w:t>
      </w:r>
      <w:r>
        <w:rPr>
          <w:b/>
          <w:bCs/>
          <w:u w:val="single"/>
        </w:rPr>
        <w:t>филология.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Рабочая программа составлена на основе  Федерального компонента Государственного стандарта среднего общего образования 2008 года и учебной программы А.И. Власенкова, Л.М. Рыбченковой, Н.А. Николиной по </w:t>
      </w:r>
      <w:r>
        <w:rPr>
          <w:rFonts w:ascii="Times New Roman" w:hAnsi="Times New Roman"/>
          <w:b/>
          <w:bCs/>
        </w:rPr>
        <w:t>русскому языку для11 класса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2011 </w:t>
      </w:r>
      <w:r>
        <w:rPr>
          <w:rFonts w:ascii="Times New Roman" w:hAnsi="Times New Roman"/>
        </w:rPr>
        <w:t xml:space="preserve"> года, количество часов в год - </w:t>
      </w:r>
      <w:r>
        <w:rPr>
          <w:rFonts w:ascii="Times New Roman" w:hAnsi="Times New Roman"/>
          <w:b/>
          <w:bCs/>
          <w:u w:val="single"/>
        </w:rPr>
        <w:t>34</w:t>
      </w:r>
      <w:r>
        <w:rPr>
          <w:rFonts w:ascii="Times New Roman" w:hAnsi="Times New Roman"/>
        </w:rPr>
        <w:t xml:space="preserve"> часа, допущенного Министерством образования РФ.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3. Цели задачи  учебного предмета.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b/>
          <w:bCs/>
          <w:lang w:bidi="ar-SA"/>
        </w:rPr>
        <w:t xml:space="preserve">Целями </w:t>
      </w:r>
      <w:r>
        <w:rPr>
          <w:rStyle w:val="C3"/>
          <w:rFonts w:ascii="Times New Roman" w:hAnsi="Times New Roman"/>
          <w:lang w:bidi="ar-SA"/>
        </w:rPr>
        <w:t>изучения русского (родного) языка на базовом уровне в средней (полной) школе являются: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расширение знаний о единстве и многообразии языкового и культурного пространства России и мира; "Приобщение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</w:t>
      </w:r>
      <w:r>
        <w:rPr>
          <w:rStyle w:val="C3"/>
          <w:rFonts w:ascii="Times New Roman" w:hAnsi="Times New Roman"/>
          <w:lang w:bidi="ar-SA"/>
        </w:rPr>
        <w:t xml:space="preserve">На основании требований Федерального государственного образовательного стандарта общего образования 2004 г. в содержании развернутого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rStyle w:val="C3"/>
          <w:rFonts w:ascii="Times New Roman" w:hAnsi="Times New Roman"/>
          <w:b/>
          <w:bCs/>
          <w:lang w:bidi="ar-SA"/>
        </w:rPr>
        <w:t>задачи обучения</w:t>
      </w:r>
      <w:r>
        <w:rPr>
          <w:rStyle w:val="C3"/>
          <w:rFonts w:ascii="Times New Roman" w:hAnsi="Times New Roman"/>
          <w:lang w:bidi="ar-SA"/>
        </w:rPr>
        <w:t>: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  • </w:t>
      </w:r>
      <w:r>
        <w:rPr>
          <w:rStyle w:val="C3"/>
          <w:rFonts w:ascii="Times New Roman" w:hAnsi="Times New Roman"/>
          <w:lang w:bidi="ar-SA"/>
        </w:rPr>
        <w:t>углубление знаний о лингвистике как науке; языке как многофункциональной развивающейся системе;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• </w:t>
      </w:r>
      <w:r>
        <w:rPr>
          <w:rStyle w:val="C3"/>
          <w:rFonts w:ascii="Times New Roman" w:hAnsi="Times New Roman"/>
          <w:lang w:bidi="ar-SA"/>
        </w:rPr>
        <w:t>овладение способами познавательной деятельности, информационно-коммуникативной и рефлексивной;</w:t>
      </w:r>
    </w:p>
    <w:p>
      <w:pPr>
        <w:pStyle w:val="C0"/>
        <w:widowControl/>
        <w:shd w:fill="FFFFFF"/>
        <w:bidi w:val="0"/>
        <w:spacing w:before="90" w:after="90"/>
        <w:ind w:left="0" w:right="0" w:hanging="0"/>
        <w:jc w:val="left"/>
        <w:textAlignment w:val="auto"/>
        <w:rPr/>
      </w:pPr>
      <w:r>
        <w:rPr>
          <w:rStyle w:val="C3"/>
          <w:rFonts w:ascii="Times New Roman" w:hAnsi="Times New Roman"/>
          <w:lang w:bidi="ar-SA"/>
        </w:rPr>
        <w:t xml:space="preserve">  • </w:t>
      </w:r>
      <w:r>
        <w:rPr>
          <w:rStyle w:val="C3"/>
          <w:rFonts w:ascii="Times New Roman" w:hAnsi="Times New Roman"/>
          <w:lang w:bidi="ar-SA"/>
        </w:rPr>
        <w:t>освоение коммуникативной, языковой и лингвистической (языковой), культуроведческой компетенций.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4. Обоснование отбора содержания программы</w:t>
      </w:r>
      <w:r>
        <w:rPr/>
        <w:t xml:space="preserve"> (общая логика последовательности изучения (преемственность).</w:t>
      </w:r>
      <w:r>
        <w:rPr>
          <w:rStyle w:val="C3"/>
          <w:lang w:bidi="ar-SA"/>
        </w:rPr>
        <w:t xml:space="preserve">  Содержание курса русского языка на базовом уровне в средней (полной) школе, как и на предыдущем этапе,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компетентностного подхода, который находит дальнейшее развитие в 10—11 классах и обеспечивает совершенствование коммуникативной, языковой и лингвистической (языковедческой) и культуроведческой </w:t>
      </w:r>
      <w:r>
        <w:rPr/>
        <w:t>компетенций.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Коммуникативно-деятельностный подход в обучении русскому языку определяет особенности предъявления материала в примерной программе: содержание представлено не только в знаниевой, но и в деятельностной форме. Каждый раздел курса представлен в виде двух блоков. В первом (под цифрой 1) даётся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10 – 11 классах; во втором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>
          <w:i/>
          <w:iCs/>
        </w:rPr>
        <w:t xml:space="preserve">Повторение изученного материала </w:t>
      </w:r>
      <w:r>
        <w:rPr/>
        <w:t>не является главным в содержании курса русского языка в средней школе. В некоторых классах необходимость в повторении может оказаться значительной и даже потребуются специальные обобщающие уроки, содержание которых подсказывает материалы нашего учебника; в большинстве же классов ранее изученное по русскому языку будет выступать основой, своего рода базой для овладения языком на более высоком уровне – на уровне текста, речевых стилей, в особенности научного, публицистического, художественного, на уровне формирования индивидуально-речевого 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Теоретический материал в большинстве классов повторяется посредством обобщающих бесед и лингвистического разбора (фонетического, лексического, словообразовательного, морфологического – частей речи, синтаксического), анализа текстов разных стилей. Лингвистический разбор отличается от ранее практиковавшегося тем, что он, кроме традиционных лингвистических действий, предполагает установление взаимосвязи фонетической, грамматической характеристики слова или предложения с их правописанием; разбор начинается с выявления в предложении или тексте нужного языко-вого факта; устанавливается связь между разными сторонами языковой системы: лексикой и стилистикой, словообразованием и морфологией,  морфологией и синтаксисом.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Работа по орфографии и пунктуации в значительной мере ведётся параллельно с работой над текстом, попутно, вторым планом: в одних случаях – в форме выписок, планирования, переложения текста, его продолжения или составления подобного в том же стиле и жанре; в других – в форме комментирования, объяснения орфограмм и пунктограмм, коротких справок (которые даются учителем или учащимися), выполнения упражнений учебника с учётом пробелов в подготовке каждого учащегося, группировки примеров на определённые правила правописания, составления орфографических, пунктуационных упражнений самими учащимися; в третьих случаях  проводится краткая обобщающаяся беседа, позволяющая учащимся построить план, схему, таблицу взаимосмешиваемых написаний, наметить алгоритм умственного действия по различию конкурирующих языковых явлений с последующим выполнением на его основе практических упражнений. Работа по орфографии и пунктуации, так же как и по грамматике, занимает целый урок лишь в редких случаях.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Развитие речи, его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произведений, выходом на изобразительно-выразительные средства, чем обеспечивается 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Работа с текстом изучаемого литературного произведения так или иначе связана с работой по обогащению, совершенствованию речи учащихся. На программном литературном материале они учатся строить сообщения типа индиви-дуальной, сравнительной, групповой характеристики, типа анализа идейно-тематического содержания произведения, его композиции, используемых в нём художественных средств, авторского отношения к изображаемому, авторской позиции по затрагиваемым в произведениях вопросам. По форме это работа по развитию речи, орфографии и пунктуации, а её предметное содержание служит более качественному, хорошо осмыс-ленному усвоению литературного материала.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Те виды грамматико-правописной работы, которые практиковались  в основной школе (объяснение нового материала, проверка домашнего задания, списывание, диктант) отсту-пают на второй план. Небольшое место занимает и обобщающая беседа с последующими классными или домашними тренировочными упражнениями. Преобладающими становят-ся виды работы, связанные с анализом текста, его переработкой, а также составление учащимися своего, авторского текста. возникает необходимость в уроках взаиморецензи-рования. Не исключаются изложения на основе текстов типа описания и рассуждения, в том числе текстов с лингвистическим и литературоведческим содержанием.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Раздел «Текст. Виды его преобразования», свящённый фонетике, лексике, грамматике, в значительной мере является повторением того, что было изучено в предшествующих классах, однако содержание его существенно обогащено: расширен круг рассматриваемых вопросов, включён более сложный дидактический материал, изменён характер предлагаемых видов речевой деятельности учащихся.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>
          <w:b/>
          <w:bCs/>
        </w:rPr>
        <w:t xml:space="preserve">Главными </w:t>
      </w:r>
      <w:r>
        <w:rPr/>
        <w:t>в программе являются</w:t>
      </w:r>
      <w:r>
        <w:rPr>
          <w:b/>
          <w:bCs/>
        </w:rPr>
        <w:t xml:space="preserve"> разделы, </w:t>
      </w:r>
      <w:r>
        <w:rPr/>
        <w:t>в которых</w:t>
      </w:r>
      <w:r>
        <w:rPr>
          <w:b/>
          <w:bCs/>
        </w:rPr>
        <w:t xml:space="preserve"> </w:t>
      </w:r>
      <w:r>
        <w:rPr/>
        <w:t>рассматриваютс</w:t>
      </w:r>
      <w:r>
        <w:rPr>
          <w:b/>
          <w:bCs/>
        </w:rPr>
        <w:t xml:space="preserve">я стили речи. </w:t>
      </w:r>
      <w:r>
        <w:rPr/>
        <w:t xml:space="preserve">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 Значительную важность приобретает не просто ознакомление, а практическое овладение научным, публицистическим и художественным стилям речи, их основополагающими элементами, некоторыми жанрами названных стилей. Так, применительно к научному (в его научно-популярном варианте) стилю речи это будут такие доступные учащимся старших классов жанры, как </w:t>
      </w:r>
      <w:r>
        <w:rPr>
          <w:b/>
          <w:bCs/>
        </w:rPr>
        <w:t>реферат, статья, обзор</w:t>
      </w:r>
      <w:r>
        <w:rPr/>
        <w:t>. Приобщение к собственно-научному и научно-техническому подстилям (вариан-там) научного стиля предполагает работу по осмыслению терминологической лексики. Важное место отводится работе с научно-учебным подстилем: восприятию и переработке текста школьных учебников и учебных пособий по разным предметам. В современных условиях выпускникам средней школы необходимо овладеть языком таблиц, схем, алгоритмов; в официально-деловом стиле – языком рекламы.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Ярко выраженную практическую направленность имеет и указанный в программе материал  по </w:t>
      </w:r>
      <w:r>
        <w:rPr>
          <w:b/>
          <w:bCs/>
        </w:rPr>
        <w:t>публицистическому стилю</w:t>
      </w:r>
      <w:r>
        <w:rPr/>
        <w:t xml:space="preserve"> речи. Она выражается в ориентации на овладение учащимися общественно-политической лексикой, синтаксисом публичных выступлений, такими особо популярными жанрами публицистического стиля речи, как </w:t>
      </w:r>
      <w:r>
        <w:rPr>
          <w:b/>
          <w:bCs/>
        </w:rPr>
        <w:t xml:space="preserve">эссе </w:t>
      </w:r>
      <w:r>
        <w:rPr/>
        <w:t xml:space="preserve">и разные виды </w:t>
      </w:r>
      <w:r>
        <w:rPr>
          <w:b/>
          <w:bCs/>
        </w:rPr>
        <w:t>очерка</w:t>
      </w:r>
      <w:r>
        <w:rPr/>
        <w:t xml:space="preserve">, в ориентации на овладение устной формой речевой деятельности – </w:t>
      </w:r>
      <w:r>
        <w:rPr>
          <w:b/>
          <w:bCs/>
        </w:rPr>
        <w:t>докладом</w:t>
      </w:r>
      <w:r>
        <w:rPr/>
        <w:t xml:space="preserve">, </w:t>
      </w:r>
      <w:r>
        <w:rPr>
          <w:b/>
          <w:bCs/>
        </w:rPr>
        <w:t>выступлением в прениях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Наиболее полно представлен в программе </w:t>
      </w:r>
      <w:r>
        <w:rPr>
          <w:b/>
          <w:bCs/>
        </w:rPr>
        <w:t>художественный стиль</w:t>
      </w:r>
      <w:r>
        <w:rPr/>
        <w:t xml:space="preserve"> речи. Школьный курс программы предоставляет обильный материал по художественному стилю: это образцовые тексты, которые при правильном их использовании будут служить основой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для обогащения речи учащихся, развития их творческих способностей. К тому же овладе-ние содержанием художественного произведения через его форму (в этом суть сближения русского языка с литературой) позволит с наибольшим эффектом приобщить учащихся к нравственным, эстетическим ценностям литературы и таким образом окажет положитель-ное влияние на формирование личности учащихся. и наконец, художественный стиль, язык художественной литературы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стилями, тем более, что в языке художественной литературы используются элементы разных функциональных стилей.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В программе материал для повторения распределяется по классам условно. Предпола-гается, что повторение фонетики и лексики будет осуществляться в первом полугодии 10 класса; морфемика, морфология, текст, общее понятие о стилях и научный стиль речи – во втором полугодии. Однако и во втором полугодии 10 класса и в 11 классе параллельно с работой над текстом и стилями речи будет продолжаться работа по лексике и грамматике (в иных, конечно, формах и с другими целевыми установками), по совершенствованию навыков правописания.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Жанр публицистического стиля портретный очерк следует осваивать в 10 классе (богатейший материал для работы дают произведения И.А. Гончарова, И.С. Тургенева, Л.Н. Толстого, А.П. Чехова). Овладение жанрами публичной речи происходит и в 10, и в 11 классах.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Художественный стиль речи становится предметом изучения и практического овладения как в 10, так и 11 классах. </w:t>
      </w:r>
      <w:r>
        <w:rPr>
          <w:b/>
          <w:bCs/>
        </w:rPr>
        <w:t xml:space="preserve">Главное направление программы – </w:t>
      </w:r>
      <w:r>
        <w:rPr/>
        <w:t>проникновение в язык, индивидуальный стиль писателя, в авторское начало произведения, сосредоточение внимания не только на словесном материале текста, на тропах и стилистических фигурах, но и на всех других структурных элементах художественного произведения, создаваемых словом, на персонажах, композиции, идейном замысле, образах автора. Такой подход принципиально важен с точки зрения как полноценного восприятия художественного произведения (а этому работа над художественным стилем должна способствовать прежде всего), так и более глубокого понимания роли слова в художественное произведение.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Общие сведения о языке изучаются в основном в начале 10 класса.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Связь языка с литературой  реализуется по нескольким направлениям, главными из которых являются чтение и работа с текстом, работа с художественно-языковыми средст-вами, разнообразные виды переложения текста (передачи его содержания) в устной и письменной формах, самовыражение и литературное творчество учащихся, публичная речь. Повседневная работа по названным направлениям ведёт к овладению богатствами литературы как вида искусства и в то же время развивает, обогащает речь учащихся, позволяет им проникнуть в творческую лабораторию писателя, поэта, в тайны родного языка.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Приёмы, методы и формы работы определяются указанными выше задачами курса и его содержанием. Организуются наблюдения за речью окружающих, сбор соответствующего языкового материала с последующим его использованием по заданию учителя.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Усиливаются его внутрипредметные связи. Изучение научного стиля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Процесс вхождения в научный стиль речи даёт возможность учителю повторить с учащимися лексику и грамматику. По такому же принципу строится  и изучение темы «Публицистический стиль речи». Это способствует более обстоятельному овладению стилями речи, интенсивно развивает лингвистическое мышление учащихся, их способность видеть за частными (частно-стилистическими) проявлениями общелингвистические закономерно-сти языка, его функционирования.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 xml:space="preserve">Поскольку предлагаемая программа ориентирована в основном на работу с текстом,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задания для учащихся (независимо о т изучаемой в данный момент темы) будут, как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правило,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нём изобразительно-выразительные средства, пунктуацию и её стилистическую роль в данном тексте и т. д.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Тесная взаимосвязь русского языка и литературы предполагает полноценное восприятие учащимися художественно-языковой формы произведения. Этому следует учить начиная с 5 класса. В тех же случаях, когда учащиеся не готовы к восприятию художественно-языковой, поэтической формы литературного произведения, в 9 – 10 классах следует практиковать лабораторные занятия, на которых учащиеся по плану, предложенному учителем, рассматривают те или иные особенности текста. тема лабораторного занятия узконаправленна, например: «Анализ художественно-языковых средств, словесных образов» (конкретного произведения); «Наблюдение над лексическими средствами языка в связи с идейно-образным содержанием произведения»; «работа с текстом с целью выявления особенностей стиля писателя»; «Анализ подтекстового смысла»; «Характеристика лирического героя, его чувств, настроений, мыслей»; «Анализ отрывка (эпизода, сцены, части текста) с точки зрения его взаимосвязи с целостным содержанием произведения»; «Композиция литературного произведения» и др. Предметно-тематичес-кое содержание произведения учащиеся старших классов осваивают самостоятельно. С анализом же композиции (в её сложных проявлениях и тем более в плане динамического развёртывания словесных рядов) возникают трудности, и тогда лабораторные или другие виды занятий следует проводить под непосредственным руководством учителя.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Особое место в системе работы по русскому языку, в первую очередь по развитию речи и языкового мышления учащихся, занимают межпредметные связи. Они охватывают и лексику текстов по разным предметам (терминологию и общую лексику), и сам текст – его строение применительно к разным учебным предметам. Такая работа должна проводиться уже с 5 класса. Если же этого не было, то начинать следует с азов: с выделения главного в абзаце и в более широком тексте (в нескольких абзацах, параграфе), с умения находить, различать основное и его признаки в абзаце и более широком тексте; находить ключевые слова, овладеть приёмами сокращения текста, составлять план, пересказывать по плану, близко к тексту, сокращённо и т. д.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/>
        <w:t>Уровень знаний и умений по фонетике и графике, лексике и фразеологии, составу слова и словообразованию, грамматике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</w:rPr>
        <w:t>5. Общая характеристика учебного процесса</w:t>
      </w:r>
      <w:r>
        <w:rPr/>
        <w:t>:  Методы, формы и средства обучения.</w:t>
      </w:r>
    </w:p>
    <w:p>
      <w:pPr>
        <w:pStyle w:val="FR2"/>
        <w:widowControl w:val="false"/>
        <w:bidi w:val="0"/>
        <w:ind w:left="0" w:right="0" w:hanging="0"/>
        <w:jc w:val="left"/>
        <w:textAlignment w:val="auto"/>
        <w:rPr>
          <w:b w:val="false"/>
          <w:b w:val="false"/>
        </w:rPr>
      </w:pPr>
      <w:r>
        <w:rPr>
          <w:sz w:val="24"/>
          <w:szCs w:val="24"/>
        </w:rPr>
        <w:t xml:space="preserve">Формы и приёмы организации обучения: </w:t>
      </w:r>
      <w:r>
        <w:rPr>
          <w:b w:val="false"/>
          <w:bCs w:val="false"/>
          <w:sz w:val="24"/>
          <w:szCs w:val="24"/>
        </w:rPr>
        <w:t>составление плана, тезисов, конспекта, подготовка реферата, доклада, написание аннотации, рецензий, самостоятельный анализ текста, целенаправленные выписки, аналитическое сообщение на основе самостоятельно-го изучения текста (по плану, предложенному учителем, а затем по собственному плану), творческие работы в жанре эссе, очерка, рассказа и т. д. наблюдение за речью окружаю-щих, сбор соответствующего языкового материала с последующим его использованием по заданию учителя;</w:t>
      </w:r>
      <w:r>
        <w:rPr/>
        <w:t xml:space="preserve"> </w:t>
      </w:r>
      <w:r>
        <w:rPr>
          <w:b w:val="false"/>
          <w:bCs w:val="false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Методы обучения</w:t>
      </w:r>
      <w:r>
        <w:rPr/>
        <w:t>: объяснительно-иллюстративный, проблемный, частично-поисковый, диалогическое изложение, эвристический, исследовательский, сравнительный, обобщаю-щий, алгоритмические предписания.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Технологии обучения</w:t>
      </w:r>
      <w:r>
        <w:rPr/>
        <w:t xml:space="preserve">: информационно-компьютерная, </w:t>
      </w:r>
      <w:r>
        <w:rPr>
          <w:rStyle w:val="C3"/>
          <w:lang w:bidi="ar-SA"/>
        </w:rPr>
        <w:t>компетентностная, личностно-ориентированная, деятельностная.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Средства обучения</w:t>
      </w:r>
      <w:r>
        <w:rPr/>
        <w:t>: раздаточный материал, алгоритмы, ноутбук, проектор, доска, экран, таблицы.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6. Знания, умения и навыки, компетентности, приобретаемые в результате обучения</w:t>
      </w:r>
      <w:r>
        <w:rPr/>
        <w:t>:</w:t>
      </w:r>
    </w:p>
    <w:p>
      <w:pPr>
        <w:pStyle w:val="Style20"/>
        <w:widowControl/>
        <w:bidi w:val="0"/>
        <w:spacing w:before="120" w:after="120"/>
        <w:ind w:left="0" w:right="50" w:hanging="0"/>
        <w:jc w:val="left"/>
        <w:textAlignment w:val="auto"/>
        <w:rPr/>
      </w:pPr>
      <w:r>
        <w:rPr>
          <w:rFonts w:ascii="Times New Roman" w:hAnsi="Times New Roman"/>
          <w:i/>
          <w:iCs/>
        </w:rPr>
        <w:t xml:space="preserve">В результате изучения русского языка обучающийся </w:t>
      </w:r>
      <w:r>
        <w:rPr>
          <w:rFonts w:ascii="Times New Roman" w:hAnsi="Times New Roman"/>
          <w:b/>
          <w:bCs/>
          <w:i/>
          <w:iCs/>
        </w:rPr>
        <w:t>должен</w:t>
      </w:r>
    </w:p>
    <w:p>
      <w:pPr>
        <w:pStyle w:val="Normal"/>
        <w:widowControl/>
        <w:bidi w:val="0"/>
        <w:spacing w:before="120" w:after="0"/>
        <w:ind w:left="0" w:right="50" w:hanging="0"/>
        <w:jc w:val="left"/>
        <w:textAlignment w:val="auto"/>
        <w:rPr/>
      </w:pPr>
      <w:r>
        <w:rPr>
          <w:b/>
          <w:bCs/>
        </w:rPr>
        <w:t>знать/понимать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11" w:leader="none"/>
        </w:tabs>
        <w:bidi w:val="0"/>
        <w:ind w:left="0" w:right="50" w:hanging="0"/>
        <w:jc w:val="left"/>
        <w:textAlignment w:val="auto"/>
        <w:rPr/>
      </w:pPr>
      <w:r>
        <w:rPr/>
        <w:t>связь языка и истории, культуры русского и других народов;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11" w:leader="none"/>
        </w:tabs>
        <w:bidi w:val="0"/>
        <w:ind w:left="0" w:right="50" w:hanging="0"/>
        <w:jc w:val="left"/>
        <w:textAlignment w:val="auto"/>
        <w:rPr/>
      </w:pPr>
      <w:r>
        <w:rPr/>
        <w:t>смысл понятий: речевая ситуация и ее компоненты, литературный язык, языковая норма, культура речи;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11" w:leader="none"/>
        </w:tabs>
        <w:bidi w:val="0"/>
        <w:ind w:left="0" w:right="50" w:hanging="0"/>
        <w:jc w:val="left"/>
        <w:textAlignment w:val="auto"/>
        <w:rPr/>
      </w:pPr>
      <w:r>
        <w:rPr/>
        <w:t>основные единицы и уровни языка, их признаки и взаимосвязь;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11" w:leader="none"/>
        </w:tabs>
        <w:bidi w:val="0"/>
        <w:ind w:left="0" w:right="50" w:hanging="0"/>
        <w:jc w:val="left"/>
        <w:textAlignment w:val="auto"/>
        <w:rPr/>
      </w:pPr>
      <w:r>
        <w:rPr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pStyle w:val="Normal"/>
        <w:widowControl/>
        <w:bidi w:val="0"/>
        <w:spacing w:before="120" w:after="0"/>
        <w:ind w:left="0" w:right="50" w:hanging="0"/>
        <w:jc w:val="left"/>
        <w:textAlignment w:val="auto"/>
        <w:rPr/>
      </w:pPr>
      <w:r>
        <w:rPr>
          <w:b/>
          <w:bCs/>
        </w:rPr>
        <w:t>уметь</w:t>
      </w:r>
    </w:p>
    <w:p>
      <w:pPr>
        <w:pStyle w:val="Normal"/>
        <w:widowControl w:val="false"/>
        <w:bidi w:val="0"/>
        <w:ind w:left="0" w:right="50" w:hanging="0"/>
        <w:jc w:val="left"/>
        <w:textAlignment w:val="auto"/>
        <w:rPr/>
      </w:pPr>
      <w:r>
        <w:rPr/>
        <w:t xml:space="preserve">   </w:t>
      </w:r>
      <w:r>
        <w:rPr>
          <w:b/>
          <w:bCs/>
        </w:rPr>
        <w:t xml:space="preserve">* </w:t>
      </w:r>
      <w:r>
        <w:rPr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pStyle w:val="Normal"/>
        <w:widowControl w:val="false"/>
        <w:bidi w:val="0"/>
        <w:ind w:left="0" w:right="50" w:hanging="0"/>
        <w:jc w:val="left"/>
        <w:textAlignment w:val="auto"/>
        <w:rPr/>
      </w:pPr>
      <w:r>
        <w:rPr/>
        <w:t xml:space="preserve">   </w:t>
      </w:r>
      <w:r>
        <w:rPr>
          <w:b/>
          <w:bCs/>
        </w:rPr>
        <w:t xml:space="preserve">* </w:t>
      </w:r>
      <w:r>
        <w:rPr/>
        <w:t>анализировать языковые единицы с точки зрения правильности, точности и уместности их употребления;</w:t>
      </w:r>
    </w:p>
    <w:p>
      <w:pPr>
        <w:pStyle w:val="Normal"/>
        <w:widowControl w:val="false"/>
        <w:bidi w:val="0"/>
        <w:ind w:left="0" w:right="50" w:hanging="0"/>
        <w:jc w:val="left"/>
        <w:textAlignment w:val="auto"/>
        <w:rPr/>
      </w:pPr>
      <w:r>
        <w:rPr/>
        <w:t xml:space="preserve">   </w:t>
      </w:r>
      <w:r>
        <w:rPr>
          <w:b/>
          <w:bCs/>
        </w:rPr>
        <w:t xml:space="preserve">* </w:t>
      </w:r>
      <w:r>
        <w:rPr/>
        <w:t>проводить лингвистический анализ текстов различных функциональных стилей и разновидностей языка;</w:t>
      </w:r>
    </w:p>
    <w:p>
      <w:pPr>
        <w:pStyle w:val="Normal"/>
        <w:widowControl/>
        <w:tabs>
          <w:tab w:val="left" w:pos="9355" w:leader="none"/>
        </w:tabs>
        <w:bidi w:val="0"/>
        <w:spacing w:before="120" w:after="60"/>
        <w:ind w:left="0" w:right="50" w:hanging="0"/>
        <w:jc w:val="left"/>
        <w:textAlignment w:val="auto"/>
        <w:rPr/>
      </w:pPr>
      <w:r>
        <w:rPr>
          <w:b/>
          <w:bCs/>
          <w:i/>
          <w:iCs/>
        </w:rPr>
        <w:t>аудирование и чтение</w:t>
      </w:r>
    </w:p>
    <w:p>
      <w:pPr>
        <w:pStyle w:val="Normal"/>
        <w:widowControl w:val="false"/>
        <w:bidi w:val="0"/>
        <w:ind w:left="0" w:right="50" w:hanging="0"/>
        <w:jc w:val="left"/>
        <w:textAlignment w:val="auto"/>
        <w:rPr/>
      </w:pPr>
      <w:r>
        <w:rPr/>
        <w:t xml:space="preserve">   </w:t>
      </w:r>
      <w:r>
        <w:rPr>
          <w:b/>
          <w:bCs/>
        </w:rPr>
        <w:t xml:space="preserve">* </w:t>
      </w:r>
      <w:r>
        <w:rPr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>
      <w:pPr>
        <w:pStyle w:val="Normal"/>
        <w:widowControl w:val="false"/>
        <w:bidi w:val="0"/>
        <w:ind w:left="0" w:right="50" w:hanging="0"/>
        <w:jc w:val="left"/>
        <w:textAlignment w:val="auto"/>
        <w:rPr/>
      </w:pPr>
      <w:r>
        <w:rPr/>
        <w:t xml:space="preserve">   </w:t>
      </w:r>
      <w:r>
        <w:rPr>
          <w:b/>
          <w:bCs/>
        </w:rPr>
        <w:t xml:space="preserve">* </w:t>
      </w:r>
      <w:r>
        <w:rPr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pStyle w:val="Normal"/>
        <w:widowControl/>
        <w:tabs>
          <w:tab w:val="left" w:pos="9355" w:leader="none"/>
        </w:tabs>
        <w:bidi w:val="0"/>
        <w:spacing w:before="120" w:after="60"/>
        <w:ind w:left="0" w:right="50" w:hanging="0"/>
        <w:jc w:val="left"/>
        <w:textAlignment w:val="auto"/>
        <w:rPr/>
      </w:pPr>
      <w:r>
        <w:rPr>
          <w:b/>
          <w:bCs/>
          <w:i/>
          <w:iCs/>
        </w:rPr>
        <w:t>говорение и письмо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соблюдать в практике письма орфографические и пунктуационные нормы современного русского литературного языка;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использовать основные приемы информационной переработки устного и письменного текста;</w:t>
      </w:r>
    </w:p>
    <w:p>
      <w:pPr>
        <w:pStyle w:val="Normal"/>
        <w:widowControl/>
        <w:bidi w:val="0"/>
        <w:spacing w:before="120" w:after="0"/>
        <w:ind w:left="0" w:right="50" w:hanging="0"/>
        <w:jc w:val="left"/>
        <w:textAlignment w:val="auto"/>
        <w:rPr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/>
        <w:t>для: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900" w:leader="none"/>
        </w:tabs>
        <w:bidi w:val="0"/>
        <w:ind w:left="567" w:right="50" w:hanging="0"/>
        <w:jc w:val="left"/>
        <w:textAlignment w:val="auto"/>
        <w:rPr/>
      </w:pPr>
      <w:r>
        <w:rPr/>
        <w:t>самообразования и активного участия в производственной, культурной и общественной жизни государства.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 xml:space="preserve">7. Количество часов: 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 xml:space="preserve">по учебному плану - </w:t>
      </w:r>
      <w:r>
        <w:rPr>
          <w:b/>
          <w:bCs/>
        </w:rPr>
        <w:t>34</w:t>
      </w:r>
      <w:r>
        <w:rPr/>
        <w:t xml:space="preserve"> часа, в неделю -</w:t>
      </w:r>
      <w:r>
        <w:rPr>
          <w:b/>
          <w:bCs/>
        </w:rPr>
        <w:t xml:space="preserve"> 1</w:t>
      </w:r>
      <w:r>
        <w:rPr/>
        <w:t xml:space="preserve"> час, всего (фактически по расписанию) -</w:t>
      </w:r>
      <w:r>
        <w:rPr>
          <w:b/>
          <w:bCs/>
        </w:rPr>
        <w:t xml:space="preserve"> 34 </w:t>
      </w:r>
      <w:r>
        <w:rPr/>
        <w:t xml:space="preserve">часа. 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>8 Количество плановых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 xml:space="preserve">Контрольных работ - </w:t>
      </w:r>
      <w:r>
        <w:rPr>
          <w:b/>
          <w:bCs/>
        </w:rPr>
        <w:t>6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>Практических работ - 0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/>
      </w:pPr>
      <w:r>
        <w:rPr/>
        <w:t>Лабораторных работ - 0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Календарно-тематическое планирование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11070" w:type="dxa"/>
        <w:jc w:val="left"/>
        <w:tblInd w:w="-10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634"/>
        <w:gridCol w:w="997"/>
        <w:gridCol w:w="4538"/>
        <w:gridCol w:w="802"/>
        <w:gridCol w:w="2647"/>
        <w:gridCol w:w="1451"/>
      </w:tblGrid>
      <w:tr>
        <w:trPr>
          <w:trHeight w:val="1460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Тема урока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>Количество</w:t>
            </w:r>
          </w:p>
          <w:p>
            <w:pPr>
              <w:pStyle w:val="Normal"/>
              <w:widowControl/>
              <w:bidi w:val="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>часов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Контроль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 ЗУН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Практическая часть</w:t>
            </w:r>
          </w:p>
        </w:tc>
      </w:tr>
      <w:tr>
        <w:trPr/>
        <w:tc>
          <w:tcPr>
            <w:tcW w:w="1106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I полугодие</w:t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Официально-деловой стиль речи 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09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07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Официально-деловой стиль, сферы его использования, назначение. Основные признаки официально-делового стиля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алгоритма по теме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Лексические, морфологические, синтаксические особенности делового стиля. (</w:t>
            </w:r>
            <w:r>
              <w:rPr>
                <w:b/>
                <w:bCs/>
              </w:rPr>
              <w:t>Входная контрольная работа</w:t>
            </w:r>
            <w:r>
              <w:rPr/>
              <w:t>).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Составление таблицы по теме.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3-ий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Основные жанры официально-делового стиля: заявление, доверенность, распис-ка, объявление, деловое письмо, резюме, автобиография. Форма делового документа.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Презентация выбранного документа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28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4-ый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Практическая работа</w:t>
            </w:r>
            <w:r>
              <w:rPr/>
              <w:t xml:space="preserve"> по теме «Официально-деловой стиль речи».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деловых документов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05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5-ый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firstLine="180"/>
              <w:jc w:val="left"/>
              <w:textAlignment w:val="auto"/>
              <w:rPr/>
            </w:pPr>
            <w:r>
              <w:rPr/>
              <w:t>Обобщающее повторение синтаксиса. Грамматическая основа простого предложения, виды его осложнения.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Проверочная работа по определению грамма-тической основы прос-того предложения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6-ой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Нормативное построение словосочета-ний и предложений разных типов. Интонационное богатство русской речи.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Синтаксический раз-бор словосочетаний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19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7-ой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Принципы и функции русской пунктуа-ции. Смысловая роль знаков препинания.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Пунктуационный разбор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Построение устной и письменной речи с ис-пользованием синони-мических конструкций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Синтаксический разбор словосочетания, простого и сложного предложений, предложений с прямой речью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Самостоятельная работа по карточкам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16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Контрольный диктант </w:t>
            </w:r>
            <w:r>
              <w:rPr/>
              <w:t>с лексико-грамматическими заданиями.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Диктант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Публицистический стиль речи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23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Назначение публицистического стиля. Лексические, морфологические, синтак-сические особенности публицистическо-го стиля.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таблицы по теме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Средства эмоциональной выразительно-сти в публицистическом стиле.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Работа над средствами выразительности в тексте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12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07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Жанры публицистики. Очерк (путевой, портретный, проблемный), эссе.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текстов в жанре публицистики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Устное выступление. Доклад. Дискуссия. Ознакомление с правилами деловой дис-куссии, с требованиями к её участникам.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Создание устных публицистических текстов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Использование средств публицистичес-кого стиля в собственной речи.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Анализ образцов публичной речи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28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Дифференцированная работа над одним из четырёх жанров.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Выступление перед ау-диторией сверстников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5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Разговорная речь 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Разговорная речь, сферы ее использова-ния, назначение. Основные признаки разговорной речи: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таблицы по теме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01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Невербальные средства общения. Культура разговорной речи.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Проведение беседы с соблюдением норм речевого поведения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Особенности речевого этикета в офици-ально-деловой, научной и публицистической сферах общения.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Сопоставление текстов разговорной речи и текстов других функ-цииональных разновидностей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02       01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Развитие речи. </w:t>
            </w:r>
            <w:r>
              <w:rPr/>
              <w:t>Сочинение (эссе) на одну из тем (по выбору учащегося).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Сочинение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Язык художественной литературы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02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08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Общая характеристика художественного стиля: образность, широкое использова-ние изобразительно-выразительных средств.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таблицы по теме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Язык как первоэлемент художественной литературы. Подтекст.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Работа с художест-венным текстом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23-ий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Источники богатства и выразительности русской речи.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Работа по выявлению изобразительно-выра-зительных средств в художеств-ом тексте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03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Основные виды тропов. Стилистические фигуры,  основанные на возможностях русского синтаксиса.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Работа с художествен-ным текстом по нали-чию в нём тропов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 xml:space="preserve">Анализ художественно-языковой формы произведений русской классической и современной литературы. 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Анализ художественного текста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29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Контрольная работа: </w:t>
            </w:r>
            <w:r>
              <w:rPr/>
              <w:t>анализ фрагмента художественного текста или анализ лирического произведения.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Контрольная работа-анализ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-550" w:hanging="0"/>
              <w:jc w:val="center"/>
              <w:textAlignment w:val="auto"/>
              <w:rPr/>
            </w:pPr>
            <w:r>
              <w:rPr>
                <w:b/>
                <w:bCs/>
              </w:rPr>
              <w:t>Общие сведения о языке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05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shd w:fill="FFFFFF"/>
              <w:bidi w:val="0"/>
              <w:ind w:left="0" w:right="-360" w:hanging="0"/>
              <w:jc w:val="left"/>
              <w:textAlignment w:val="auto"/>
              <w:rPr/>
            </w:pPr>
            <w:r>
              <w:rPr/>
              <w:t>Язык как система. Основные уровни языка.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таблицы классификационных признаков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shd w:fill="FFFFFF"/>
              <w:bidi w:val="0"/>
              <w:ind w:left="0" w:right="-360" w:hanging="0"/>
              <w:jc w:val="left"/>
              <w:textAlignment w:val="auto"/>
              <w:rPr/>
            </w:pPr>
            <w:r>
              <w:rPr/>
              <w:t>Нормы современного русского литера-турного языка, их описание и закрепление в в словарях, грамматиках, учебных пособи-ях, справочниках.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Самостоятельная работа по карточкам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shd w:fill="FFFFFF"/>
              <w:bidi w:val="0"/>
              <w:ind w:left="0" w:right="-360" w:hanging="0"/>
              <w:jc w:val="left"/>
              <w:textAlignment w:val="auto"/>
              <w:rPr/>
            </w:pPr>
            <w:r>
              <w:rPr/>
              <w:t>Роль мастеров художественного слова в становлении, развитии и совершенствова-нии языковых норм.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Самостоятельная работа по карточкам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  <w:u w:val="single"/>
              </w:rPr>
              <w:t>19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Контрольный диктант </w:t>
            </w:r>
            <w:r>
              <w:rPr/>
              <w:t>с лексико-грамматическими заданиями.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Диктант 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31-ый 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Трудные случаи пунктуации.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Пунктуационный разбор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32-ой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111" w:hanging="0"/>
              <w:jc w:val="left"/>
              <w:textAlignment w:val="auto"/>
              <w:rPr/>
            </w:pPr>
            <w:r>
              <w:rPr/>
              <w:t xml:space="preserve">Повторение и систематизация знаний по морфемике, морфологии и орфографии. 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Разборы, перфокарта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05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17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33-ий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Контрольная работа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05      17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34-ый</w:t>
            </w:r>
          </w:p>
        </w:tc>
        <w:tc>
          <w:tcPr>
            <w:tcW w:w="4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Развитие речи. </w:t>
            </w:r>
            <w:r>
              <w:rPr/>
              <w:t>Защита реферата, проекта на выбранную тему.</w:t>
            </w:r>
          </w:p>
        </w:tc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Защита выбранных работ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>Содержание программы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6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rStyle w:val="C3"/>
          <w:rFonts w:ascii="Times New Roman" w:hAnsi="Times New Roman"/>
          <w:b/>
          <w:bCs/>
          <w:lang w:bidi="ar-SA"/>
        </w:rPr>
        <w:t>ОФИЦИАЛЬНО-ДЕЛОВОЙ СТИЛЬ РЕЧИ</w:t>
      </w:r>
      <w:r>
        <w:rPr>
          <w:rStyle w:val="C3"/>
          <w:rFonts w:ascii="Times New Roman" w:hAnsi="Times New Roman"/>
          <w:lang w:bidi="ar-SA"/>
        </w:rPr>
        <w:t xml:space="preserve"> </w:t>
      </w:r>
    </w:p>
    <w:p>
      <w:pPr>
        <w:pStyle w:val="C6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rStyle w:val="C3"/>
          <w:rFonts w:ascii="Times New Roman" w:hAnsi="Times New Roman"/>
          <w:b/>
          <w:bCs/>
          <w:lang w:bidi="ar-SA"/>
        </w:rPr>
        <w:t>(4 ч.)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Практическая работа по теме.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СИНТАКСИС И ПУНКТУАЦИЯ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(6 ч.</w:t>
      </w:r>
      <w:r>
        <w:rPr/>
        <w:t>)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Нормативное построение словосочетаний и предложений разных типов. Интонационное богатство русской речи.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>   </w:t>
      </w:r>
      <w:r>
        <w:rPr>
          <w:rFonts w:ascii="Times New Roman" w:hAnsi="Times New Roman"/>
        </w:rPr>
        <w:t>Синтаксическая синонимия как источник богатства и выразительности русской речи.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Синтаксический разбор словосочетания, простого и сложного предложений, предложения с прямой речью.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/>
      </w:pPr>
      <w:r>
        <w:rPr/>
        <w:t xml:space="preserve">   </w:t>
      </w:r>
      <w:r>
        <w:rPr>
          <w:i/>
          <w:iCs/>
        </w:rPr>
        <w:t>Контрольный диктант с лексико-грамматическими заданиями.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ПУБЛИЦИСТИЧЕСКИЙ СТИЛЬ РЕЧИ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(6 ч.)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Назначение публицистического стиля речи. Лексические, морфологические, синтак-сические особенности публицистического стиля.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Средства эмоциональной выразительности в публицистическом стиле. 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Жанры публицистики. Очерк (путевой, портретный, проблемный), эссе.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Устное выступление. Доклад. Дискуссия. Ознакомление с правилами деловой дискуссии, с требованиями к её участникам. 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Использование учащимися средств публицистического стиля в собственной речи.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iCs/>
        </w:rPr>
        <w:t>Дифференцированная работа над одним из четырёх жанров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iCs/>
        </w:rPr>
        <w:t>путевым очерком,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порт-ретным очерком, проблемным очерком, эссе (по выбору учащихся, с использованием материалов учебника)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РАЗГОВОРНАЯ РЕЧЬ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 </w:t>
      </w:r>
      <w:r>
        <w:rPr>
          <w:b/>
          <w:bCs/>
        </w:rPr>
        <w:t>(4 ч.)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Невербальные средства общения. Культура разговорной речи. 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Особенности речевого этикета в официально-деловой, научной и публицистической сферах общения.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Сочинение (эссе) на одну из тем (по выбору учащегося).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ЯЗЫК ХУДОЖЕСТВЕННОЙ ЛИТЕРАТУРЫ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(6 ч.)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>
      <w:pPr>
        <w:pStyle w:val="C5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iCs/>
        </w:rPr>
        <w:t>Контрольная работа</w:t>
      </w:r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i/>
          <w:iCs/>
        </w:rPr>
        <w:t>анализ фрагмента художественного текста или анализ лирического произведения.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ОБЩИЕ СВЕДЕНИЯ О ЯЗЫКЕ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 </w:t>
      </w:r>
      <w:r>
        <w:rPr>
          <w:b/>
          <w:bCs/>
        </w:rPr>
        <w:t>(4 ч.)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Язык как система. Основные уровни языка.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>
      <w:pPr>
        <w:pStyle w:val="C18"/>
        <w:widowControl/>
        <w:shd w:fill="FFFFFF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Выдающиеся ученые-русисты.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Контрольный диктант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с лексико-грамматическими заданиями.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ПОВТОРЕНИЕ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(4 ч.)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   </w:t>
      </w:r>
      <w:r>
        <w:rPr>
          <w:i/>
          <w:iCs/>
        </w:rPr>
        <w:t>Итоговая контрольная работа.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Защита реферата, проекта на выбранную тему.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Перечень литературы (основной и дополнительной):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Русский язык, 11класс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Основная  литература - УМК:</w:t>
      </w:r>
    </w:p>
    <w:p>
      <w:pPr>
        <w:pStyle w:val="Normal"/>
        <w:widowControl/>
        <w:numPr>
          <w:ilvl w:val="0"/>
          <w:numId w:val="4"/>
        </w:numPr>
        <w:tabs>
          <w:tab w:val="left" w:pos="840" w:leader="none"/>
        </w:tabs>
        <w:bidi w:val="0"/>
        <w:spacing w:lineRule="auto" w:line="276" w:before="0" w:after="200"/>
        <w:ind w:left="720" w:right="0" w:hanging="0"/>
        <w:jc w:val="left"/>
        <w:textAlignment w:val="auto"/>
        <w:rPr/>
      </w:pPr>
      <w:r>
        <w:rPr/>
        <w:t>Русский язык. 10-11 классы. Учебник для общеобразовательных учреждений. Базовый уровень/ А.И.Власенков, Л.М.Рыбченкова. – М.: Просвещение, 2011.</w:t>
      </w:r>
    </w:p>
    <w:p>
      <w:pPr>
        <w:pStyle w:val="Normal"/>
        <w:widowControl/>
        <w:numPr>
          <w:ilvl w:val="0"/>
          <w:numId w:val="3"/>
        </w:numPr>
        <w:tabs>
          <w:tab w:val="left" w:pos="840" w:leader="none"/>
        </w:tabs>
        <w:bidi w:val="0"/>
        <w:spacing w:lineRule="auto" w:line="276" w:before="0" w:after="200"/>
        <w:ind w:left="720" w:right="0" w:hanging="0"/>
        <w:jc w:val="left"/>
        <w:textAlignment w:val="auto"/>
        <w:rPr/>
      </w:pPr>
      <w:r>
        <w:rPr/>
        <w:t>Власенков А.И., Рыбченкова Л.М., Николина Н.А. Русский язык. Программы общеобразовательных учреждений. Сборник, 10 – 11 классы. Москва, «Просвещение», 2011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Дополнительная литература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Русский язык. Поурочные разработки. 11 класс: пособие для учителя /И.Г. Добротина. – М.: Просвещение, 2009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 Тесты по русскому языку: От слова к тексту. Готовимся к ЕГЭ / Н.Н. Соловьева. – М.: ООО «Издательство Оникс, 2011»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3. Русский язык. Орфография. Пунктуация/ Д.Э. Розенталь, И.Б. Голуб.- М.: Айрис-пресс, 2007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4. Русский язык в определениях, таблицах и схемах. 5-11 классы / Ю.Н. Тельпуховская. Харьков: Веста, 2008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5. Русский язык. 5 – 11 классы: диктанты / сост. Г.П. Попова. – Волгоград: Учитель, 2009</w:t>
      </w:r>
    </w:p>
    <w:p>
      <w:pPr>
        <w:pStyle w:val="Style21"/>
        <w:widowControl/>
        <w:bidi w:val="0"/>
        <w:spacing w:lineRule="auto" w:line="276" w:before="0" w:after="200"/>
        <w:ind w:left="36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6. Сенина Н.А. Русский язык. Подготовка к ЕГЭ-2015. Книга 1. Учебно-методическое пособие. Легион, Ростов-на-Дону, 2014</w:t>
      </w:r>
    </w:p>
    <w:p>
      <w:pPr>
        <w:pStyle w:val="Normal"/>
        <w:widowControl/>
        <w:shd w:fill="FFFFFF"/>
        <w:bidi w:val="0"/>
        <w:ind w:left="0" w:right="-24" w:hanging="0"/>
        <w:jc w:val="left"/>
        <w:textAlignment w:val="auto"/>
        <w:rPr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rPr/>
        <w:t>ПК, проектор, обучающие диски, раздаточный материал, таблицы,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Times New Roman"/>
          <w:sz w:val="24"/>
          <w:szCs w:val="24"/>
          <w:lang w:val="ru-RU" w:eastAsia="ru-RU" w:bidi="ar-SA"/>
        </w:rPr>
      </w:pPr>
      <w:r>
        <w:rPr>
          <w:rFonts w:cs="Times New Roman" w:ascii="Arial" w:hAnsi="Arial"/>
          <w:sz w:val="24"/>
          <w:szCs w:val="24"/>
          <w:lang w:val="ru-RU" w:eastAsia="ru-RU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0"/>
    </w:pPr>
    <w:rPr>
      <w:rFonts w:ascii="Arial" w:hAnsi="Arial" w:cs="Times New Roman"/>
      <w:b/>
      <w:bCs/>
      <w:sz w:val="32"/>
      <w:szCs w:val="32"/>
      <w:lang w:eastAsia="ru-RU" w:bidi="ar-SA"/>
    </w:rPr>
  </w:style>
  <w:style w:type="paragraph" w:styleId="2">
    <w:name w:val="Heading 2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2"/>
    </w:pPr>
    <w:rPr>
      <w:rFonts w:ascii="Arial" w:hAnsi="Arial" w:cs="Times New Roman"/>
      <w:b/>
      <w:bCs/>
      <w:sz w:val="26"/>
      <w:szCs w:val="26"/>
      <w:lang w:eastAsia="ru-RU" w:bidi="ar-SA"/>
    </w:rPr>
  </w:style>
  <w:style w:type="character" w:styleId="DefaultParagraphFont">
    <w:name w:val="Default Paragraph Font"/>
    <w:qFormat/>
    <w:rPr/>
  </w:style>
  <w:style w:type="character" w:styleId="Heading1Text">
    <w:name w:val="heading 1 Text"/>
    <w:basedOn w:val="DefaultParagraphFont"/>
    <w:qFormat/>
    <w:rPr>
      <w:rFonts w:cs="Times New Roman"/>
      <w:b/>
      <w:bCs/>
      <w:sz w:val="32"/>
      <w:szCs w:val="32"/>
    </w:rPr>
  </w:style>
  <w:style w:type="character" w:styleId="Heading2Text">
    <w:name w:val="heading 2 Text"/>
    <w:basedOn w:val="DefaultParagraphFont"/>
    <w:qFormat/>
    <w:rPr>
      <w:rFonts w:cs="Times New Roman"/>
      <w:b/>
      <w:bCs/>
      <w:i/>
      <w:iCs/>
      <w:sz w:val="28"/>
      <w:szCs w:val="28"/>
    </w:rPr>
  </w:style>
  <w:style w:type="character" w:styleId="Heading3Text">
    <w:name w:val="heading 3 Text"/>
    <w:basedOn w:val="DefaultParagraphFont"/>
    <w:qFormat/>
    <w:rPr>
      <w:rFonts w:cs="Times New Roman"/>
      <w:b/>
      <w:bCs/>
      <w:sz w:val="26"/>
      <w:szCs w:val="26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HeaderText">
    <w:name w:val="header Text"/>
    <w:basedOn w:val="DefaultParagraphFont"/>
    <w:qFormat/>
    <w:rPr>
      <w:rFonts w:cs="Times New Roman"/>
    </w:rPr>
  </w:style>
  <w:style w:type="character" w:styleId="FooterText">
    <w:name w:val="footer Text"/>
    <w:basedOn w:val="DefaultParagraphFont"/>
    <w:qFormat/>
    <w:rPr>
      <w:rFonts w:cs="Times New Roman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FootnotetextText">
    <w:name w:val="footnote text Text"/>
    <w:basedOn w:val="DefaultParagraphFont"/>
    <w:qFormat/>
    <w:rPr>
      <w:rFonts w:cs="Times New Roman"/>
    </w:rPr>
  </w:style>
  <w:style w:type="character" w:styleId="EndnotetextText">
    <w:name w:val="endnote text Text"/>
    <w:basedOn w:val="DefaultParagraphFont"/>
    <w:qFormat/>
    <w:rPr>
      <w:rFonts w:cs="Times New Roman"/>
    </w:rPr>
  </w:style>
  <w:style w:type="character" w:styleId="C3">
    <w:name w:val="c3"/>
    <w:basedOn w:val="DefaultParagraphFont"/>
    <w:qFormat/>
    <w:rPr>
      <w:rFonts w:cs="Times New Roman"/>
      <w:lang w:val="ru-RU" w:eastAsia="ru-RU"/>
    </w:rPr>
  </w:style>
  <w:style w:type="character" w:styleId="Style12">
    <w:name w:val="Основной текст с отступом Знак"/>
    <w:basedOn w:val="DefaultParagraphFont"/>
    <w:qFormat/>
    <w:rPr>
      <w:rFonts w:cs="Times New Roman"/>
      <w:sz w:val="24"/>
      <w:szCs w:val="24"/>
      <w:lang w:val="ru-RU" w:eastAsia="ru-RU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hi-IN"/>
    </w:rPr>
  </w:style>
  <w:style w:type="paragraph" w:styleId="Style18">
    <w:name w:val="Header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Style19">
    <w:name w:val="Footer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Footnotetext">
    <w:name w:val="foot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Endnotetext">
    <w:name w:val="end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Caption">
    <w:name w:val="caption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b/>
      <w:bCs/>
      <w:sz w:val="18"/>
      <w:szCs w:val="18"/>
      <w:lang w:eastAsia="ru-RU" w:bidi="ar-SA"/>
    </w:rPr>
  </w:style>
  <w:style w:type="paragraph" w:styleId="C0">
    <w:name w:val="c0"/>
    <w:basedOn w:val="Normal"/>
    <w:qFormat/>
    <w:pPr>
      <w:widowControl w:val="false"/>
      <w:spacing w:before="90" w:after="9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Style20">
    <w:name w:val="Body Text Indent"/>
    <w:basedOn w:val="Normal"/>
    <w:pPr>
      <w:widowControl w:val="false"/>
      <w:spacing w:before="0" w:after="120"/>
      <w:ind w:left="283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Msonormalcxspmiddle">
    <w:name w:val="msonormalcxspmiddle"/>
    <w:basedOn w:val="Normal"/>
    <w:qFormat/>
    <w:pPr>
      <w:widowControl w:val="false"/>
      <w:spacing w:before="100" w:after="10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FR2">
    <w:name w:val="FR2"/>
    <w:qFormat/>
    <w:pPr>
      <w:widowControl w:val="false"/>
      <w:bidi w:val="0"/>
      <w:ind w:left="0" w:right="0" w:hanging="0"/>
      <w:jc w:val="center"/>
      <w:textAlignment w:val="auto"/>
    </w:pPr>
    <w:rPr>
      <w:rFonts w:ascii="Times New Roman" w:hAnsi="Times New Roman" w:eastAsia="Courier New" w:cs="Times New Roman"/>
      <w:b/>
      <w:bCs/>
      <w:color w:val="auto"/>
      <w:sz w:val="32"/>
      <w:szCs w:val="32"/>
      <w:lang w:val="ru-RU" w:eastAsia="ru-RU" w:bidi="ar-SA"/>
    </w:rPr>
  </w:style>
  <w:style w:type="paragraph" w:styleId="Style21">
    <w:name w:val="Абзац списка"/>
    <w:basedOn w:val="Normal"/>
    <w:qFormat/>
    <w:pPr>
      <w:widowControl w:val="false"/>
      <w:spacing w:lineRule="auto" w:line="276" w:before="0" w:after="200"/>
      <w:ind w:left="72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C6">
    <w:name w:val="c6"/>
    <w:basedOn w:val="Normal"/>
    <w:qFormat/>
    <w:pPr>
      <w:widowControl w:val="false"/>
      <w:spacing w:before="90" w:after="9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C5">
    <w:name w:val="c5"/>
    <w:basedOn w:val="Normal"/>
    <w:qFormat/>
    <w:pPr>
      <w:widowControl w:val="false"/>
      <w:spacing w:before="90" w:after="9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C18">
    <w:name w:val="c18"/>
    <w:basedOn w:val="Normal"/>
    <w:qFormat/>
    <w:pPr>
      <w:widowControl w:val="false"/>
      <w:spacing w:before="90" w:after="9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13</Pages>
  <Words>3815</Words>
  <Characters>28352</Characters>
  <CharactersWithSpaces>32091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2020-12-29T14:42:00Z</dcterms:created>
  <dc:creator/>
  <dc:description/>
  <dc:language>ru-RU</dc:language>
  <cp:lastModifiedBy/>
  <dcterms:modified xsi:type="dcterms:W3CDTF">2020-12-29T14:43:00Z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Ирина_Влад</vt:lpwstr>
  </property>
</Properties>
</file>