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before="240" w:after="24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учебного предмета «Русский язык» </w:t>
      </w:r>
      <w:r>
        <w:rPr>
          <w:rFonts w:ascii="Times New Roman" w:hAnsi="Times New Roman" w:cs="Times New Roman"/>
          <w:sz w:val="24"/>
          <w:szCs w:val="24"/>
        </w:rPr>
        <w:t xml:space="preserve">(5класс) обеспечивает достижение планируемых результатов освоения адаптированной основной общеобразовательной программы образования обучающихся с лёгкой умственной отсталостью (интеллектуальными нарушениями) (вариант 1) МКОУ Новохайская школа (далее – АООП), определяет содержание, ожидаемые результаты и условия ее реализации. </w:t>
      </w:r>
    </w:p>
    <w:p>
      <w:pPr>
        <w:ind w:right="14" w:firstLine="709"/>
        <w:jc w:val="both"/>
      </w:pPr>
      <w:r>
        <w:rPr>
          <w:b/>
          <w:bCs/>
        </w:rPr>
        <w:t>Рабочая программа</w:t>
      </w:r>
      <w:r>
        <w:t xml:space="preserve"> по общеобразовательному курсу «Русский язык» (5 класс) составлена на основе адаптированной основной общеобразовательной программы образования обучающихся с лёгкой умственной отсталостью (интеллектуальными нарушениями) (вариант 1) МКОУ Новохайская школа. Программа направлена на разностороннее развитие личности учащихся, учитывает особенности познавательной деятельности обучающихся с умственной отсталостью, способствует их умственному развитию, нравственному, гражданскому и эстетическому воспитанию.</w:t>
      </w:r>
    </w:p>
    <w:p>
      <w:pPr>
        <w:ind w:right="14" w:firstLine="709"/>
        <w:jc w:val="both"/>
      </w:pPr>
      <w:r>
        <w:t>Обучение русскому языку носит коррекционную и практическую направленность, что определяется содержанием и структурой учебного предмета.</w:t>
      </w:r>
    </w:p>
    <w:p>
      <w:pPr>
        <w:ind w:firstLine="708"/>
        <w:jc w:val="both"/>
        <w:rPr>
          <w:b/>
          <w:bCs/>
        </w:rPr>
      </w:pPr>
      <w:r>
        <w:rPr>
          <w:b/>
          <w:bCs/>
        </w:rPr>
        <w:t>Цели и задачи:</w:t>
      </w:r>
    </w:p>
    <w:p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и развить у учащихся навыки грамотного письма на основе изучения элементарного курса грамматики;</w:t>
      </w:r>
    </w:p>
    <w:p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коррекцию речи и мышления школьников;</w:t>
      </w:r>
    </w:p>
    <w:p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учащихся правильно и последовательно излагать свои мысли в устной и письменной форме;</w:t>
      </w:r>
    </w:p>
    <w:p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общее развитие учащихся и сформированность у них нравственных качеств для дальнейшей успешной адаптации их в жизни.</w:t>
      </w:r>
    </w:p>
    <w:p>
      <w:pPr>
        <w:ind w:firstLine="708"/>
        <w:jc w:val="both"/>
      </w:pPr>
      <w:r>
        <w:t xml:space="preserve">В процессе изучения грамматики и правописания у учащихся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</w:t>
      </w:r>
    </w:p>
    <w:p>
      <w:pPr>
        <w:ind w:firstLine="708"/>
        <w:jc w:val="both"/>
        <w:rPr>
          <w:b/>
          <w:bCs/>
        </w:rPr>
      </w:pPr>
      <w:r>
        <w:rPr>
          <w:b/>
          <w:bCs/>
        </w:rPr>
        <w:t>Основные задачи:</w:t>
      </w:r>
    </w:p>
    <w:p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школьников правильно и осмысленно читать доступный их пониманию текст;</w:t>
      </w:r>
    </w:p>
    <w:p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в тексте главную и второстепенную информацию;</w:t>
      </w:r>
    </w:p>
    <w:p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вопросы по содержанию прочитанного текста;</w:t>
      </w:r>
    </w:p>
    <w:p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правописанию;</w:t>
      </w:r>
    </w:p>
    <w:p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общего развития учащихся;</w:t>
      </w:r>
    </w:p>
    <w:p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школьников последовательно и правильно излагать свои мысли в устной и письменной форме;</w:t>
      </w:r>
    </w:p>
    <w:p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нравственные качества школьников.</w:t>
      </w:r>
    </w:p>
    <w:p>
      <w:pPr>
        <w:ind w:left="720"/>
        <w:jc w:val="both"/>
      </w:pPr>
      <w:r>
        <w:t>Поставленные цели и задачи определяются особенностями психической деятельности воспитанников с умственной отсталостью.</w:t>
      </w:r>
    </w:p>
    <w:p>
      <w:pPr>
        <w:spacing w:before="240" w:after="240"/>
        <w:ind w:firstLine="709"/>
        <w:jc w:val="both"/>
        <w:rPr>
          <w:b/>
          <w:bCs/>
        </w:rPr>
      </w:pPr>
      <w:r>
        <w:rPr>
          <w:b/>
          <w:bCs/>
        </w:rPr>
        <w:t>Требования к уровню подготовки обучающихся</w:t>
      </w:r>
    </w:p>
    <w:p>
      <w:pPr>
        <w:ind w:left="-15" w:right="14"/>
        <w:jc w:val="both"/>
      </w:pPr>
      <w:r>
        <w:rPr>
          <w:i/>
          <w:iCs/>
        </w:rPr>
        <w:t>Предметные результаты</w:t>
      </w:r>
      <w:r>
        <w:t xml:space="preserve"> освоения АООП образования обучающихся с умственной отсталостью (интеллектуальными нарушениями) включают освоенные обучающимися знания и умения, специфичные для образовательной области «Язык и речевая практика», готовность их применения.</w:t>
      </w:r>
    </w:p>
    <w:p>
      <w:pPr>
        <w:ind w:left="-15" w:right="14" w:firstLine="723"/>
        <w:jc w:val="both"/>
      </w:pPr>
      <w:r>
        <w:t xml:space="preserve"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 </w:t>
      </w:r>
    </w:p>
    <w:p>
      <w:pPr>
        <w:ind w:left="10" w:right="16" w:firstLine="698"/>
        <w:jc w:val="both"/>
      </w:pPr>
      <w:r>
        <w:t xml:space="preserve">АООП определяет </w:t>
      </w:r>
      <w:r>
        <w:rPr>
          <w:b/>
          <w:bCs/>
          <w:i/>
          <w:iCs/>
        </w:rPr>
        <w:t>два уровня овладения предметными результатами</w:t>
      </w:r>
      <w:r>
        <w:t xml:space="preserve">: </w:t>
      </w:r>
    </w:p>
    <w:p>
      <w:pPr>
        <w:ind w:left="-15" w:right="14"/>
        <w:jc w:val="both"/>
      </w:pPr>
      <w:r>
        <w:rPr>
          <w:i/>
          <w:iCs/>
        </w:rPr>
        <w:t>минимальный и достаточный</w:t>
      </w:r>
      <w:r>
        <w:t xml:space="preserve">. </w:t>
      </w:r>
    </w:p>
    <w:p>
      <w:pPr>
        <w:ind w:left="-15" w:right="14"/>
        <w:jc w:val="both"/>
      </w:pPr>
      <w:r>
        <w:rPr>
          <w:i/>
          <w:iCs/>
        </w:rPr>
        <w:t xml:space="preserve">Достаточный уровень </w:t>
      </w:r>
      <w:r>
        <w:t xml:space="preserve">освоения предметных результатов не является обязательным для всех обучающихся. </w:t>
      </w:r>
    </w:p>
    <w:p>
      <w:pPr>
        <w:ind w:left="-15" w:right="14"/>
        <w:jc w:val="both"/>
      </w:pPr>
      <w:r>
        <w:rPr>
          <w:i/>
          <w:iCs/>
        </w:rPr>
        <w:t>Минимальный уровень</w:t>
      </w:r>
      <w:r>
        <w:t xml:space="preserve">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случае, если обучающийся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индивидуальному плану или на вариант 2 образовательной программы.  </w:t>
      </w:r>
    </w:p>
    <w:p>
      <w:pPr>
        <w:ind w:left="708" w:right="14"/>
        <w:jc w:val="both"/>
        <w:rPr>
          <w:b/>
          <w:bCs/>
        </w:rPr>
      </w:pPr>
      <w:r>
        <w:rPr>
          <w:b/>
          <w:bCs/>
        </w:rPr>
        <w:t xml:space="preserve">Русский язык </w:t>
      </w:r>
    </w:p>
    <w:p>
      <w:pPr>
        <w:ind w:left="708" w:right="14"/>
        <w:jc w:val="both"/>
        <w:rPr>
          <w:u w:val="single" w:color="000000"/>
        </w:rPr>
      </w:pPr>
      <w:r>
        <w:rPr>
          <w:u w:val="single" w:color="000000"/>
        </w:rPr>
        <w:t>Минимальный уровень:</w:t>
      </w:r>
    </w:p>
    <w:p>
      <w:pPr>
        <w:numPr>
          <w:ilvl w:val="0"/>
          <w:numId w:val="4"/>
        </w:numPr>
        <w:ind w:right="14"/>
        <w:jc w:val="both"/>
      </w:pPr>
      <w:r>
        <w:t xml:space="preserve">принимать участие в обсуждении фактического материала высказывания, необходимого для раскрытия его темы и основной мысли; </w:t>
      </w:r>
    </w:p>
    <w:p>
      <w:pPr>
        <w:numPr>
          <w:ilvl w:val="0"/>
          <w:numId w:val="4"/>
        </w:numPr>
        <w:ind w:right="14"/>
        <w:jc w:val="both"/>
      </w:pPr>
      <w:r>
        <w:t xml:space="preserve">оформлять виды деловых бумаг (телеграмма, объяснительная записка, заявление, заметка в стенгазету, письмо-поздравление, объявление) с опорой на представленный образец; </w:t>
      </w:r>
    </w:p>
    <w:p>
      <w:pPr>
        <w:numPr>
          <w:ilvl w:val="0"/>
          <w:numId w:val="4"/>
        </w:numPr>
        <w:ind w:right="14"/>
        <w:jc w:val="both"/>
      </w:pPr>
      <w:r>
        <w:t xml:space="preserve">знание отличительных признаков основных частей слова; </w:t>
      </w:r>
    </w:p>
    <w:p>
      <w:pPr>
        <w:numPr>
          <w:ilvl w:val="0"/>
          <w:numId w:val="4"/>
        </w:numPr>
        <w:ind w:right="14"/>
        <w:jc w:val="both"/>
      </w:pPr>
      <w:r>
        <w:t xml:space="preserve">умение производить разбор слова с опорой на представленный образец, схему, вопросы учителя; </w:t>
      </w:r>
    </w:p>
    <w:p>
      <w:pPr>
        <w:numPr>
          <w:ilvl w:val="0"/>
          <w:numId w:val="4"/>
        </w:numPr>
        <w:ind w:right="14"/>
        <w:jc w:val="both"/>
      </w:pPr>
      <w:r>
        <w:t xml:space="preserve">представления о грамматических разрядах слов;  </w:t>
      </w:r>
    </w:p>
    <w:p>
      <w:pPr>
        <w:numPr>
          <w:ilvl w:val="0"/>
          <w:numId w:val="4"/>
        </w:numPr>
        <w:ind w:right="14"/>
        <w:jc w:val="both"/>
      </w:pPr>
      <w:r>
        <w:t xml:space="preserve">уметь различать части речи по вопросу и значению; </w:t>
      </w:r>
    </w:p>
    <w:p>
      <w:pPr>
        <w:numPr>
          <w:ilvl w:val="0"/>
          <w:numId w:val="4"/>
        </w:numPr>
        <w:ind w:right="14"/>
        <w:jc w:val="both"/>
      </w:pPr>
      <w:r>
        <w:t xml:space="preserve">использовать на письме орфографические правила после предварительного разбора текста на основе готового или коллективного составленного алгоритма; </w:t>
      </w:r>
    </w:p>
    <w:p>
      <w:pPr>
        <w:numPr>
          <w:ilvl w:val="0"/>
          <w:numId w:val="4"/>
        </w:numPr>
        <w:ind w:right="14"/>
        <w:jc w:val="both"/>
      </w:pPr>
      <w:r>
        <w:t xml:space="preserve">писать небольшие по объему изложения повествовательного и описательного характера (50-55 слов) после предварительного обсуждения (отработки) всех компонентов текста; </w:t>
      </w:r>
    </w:p>
    <w:p>
      <w:pPr>
        <w:numPr>
          <w:ilvl w:val="0"/>
          <w:numId w:val="4"/>
        </w:numPr>
        <w:ind w:right="14"/>
        <w:jc w:val="both"/>
      </w:pPr>
      <w:r>
        <w:t xml:space="preserve">составлять и писать небольшие по объему сочинения (до 50 слов) повествовательного и описательного характера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 </w:t>
      </w:r>
    </w:p>
    <w:p>
      <w:pPr>
        <w:ind w:left="703" w:right="5256" w:hanging="10"/>
        <w:jc w:val="both"/>
        <w:rPr>
          <w:u w:val="single" w:color="000000"/>
        </w:rPr>
      </w:pPr>
      <w:r>
        <w:rPr>
          <w:u w:val="single" w:color="000000"/>
        </w:rPr>
        <w:t>Достаточный уровень:</w:t>
      </w:r>
    </w:p>
    <w:p>
      <w:pPr>
        <w:numPr>
          <w:ilvl w:val="0"/>
          <w:numId w:val="5"/>
        </w:numPr>
        <w:ind w:right="14"/>
        <w:jc w:val="both"/>
      </w:pPr>
      <w:r>
        <w:t xml:space="preserve">знание о составе слова; </w:t>
      </w:r>
    </w:p>
    <w:p>
      <w:pPr>
        <w:numPr>
          <w:ilvl w:val="0"/>
          <w:numId w:val="5"/>
        </w:numPr>
        <w:ind w:right="14"/>
        <w:jc w:val="both"/>
      </w:pPr>
      <w:r>
        <w:t>умение разбирать слова по составу с использованием опорных схем;</w:t>
      </w:r>
    </w:p>
    <w:p>
      <w:pPr>
        <w:numPr>
          <w:ilvl w:val="0"/>
          <w:numId w:val="5"/>
        </w:numPr>
        <w:ind w:right="14"/>
        <w:jc w:val="both"/>
      </w:pPr>
      <w:r>
        <w:t>образовывать слова с новым значением с использованием приставок и суффиксов;</w:t>
      </w:r>
    </w:p>
    <w:p>
      <w:pPr>
        <w:numPr>
          <w:ilvl w:val="0"/>
          <w:numId w:val="5"/>
        </w:numPr>
        <w:ind w:right="14"/>
        <w:jc w:val="both"/>
      </w:pPr>
      <w:r>
        <w:t xml:space="preserve">дифференцировать слова, относящиеся к различным частям речи по существенным признакам;  </w:t>
      </w:r>
    </w:p>
    <w:p>
      <w:pPr>
        <w:numPr>
          <w:ilvl w:val="0"/>
          <w:numId w:val="5"/>
        </w:numPr>
        <w:ind w:right="14"/>
        <w:jc w:val="both"/>
      </w:pPr>
      <w:r>
        <w:t xml:space="preserve">определять некоторые грамматические признаки у изученных частей речи по опорной схеме или вопросам учителя; </w:t>
      </w:r>
    </w:p>
    <w:p>
      <w:pPr>
        <w:numPr>
          <w:ilvl w:val="0"/>
          <w:numId w:val="5"/>
        </w:numPr>
        <w:ind w:right="14"/>
        <w:jc w:val="both"/>
      </w:pPr>
      <w:r>
        <w:t xml:space="preserve">писать небольшие по объему изложения повествовательного характера (70-90 слов) после предварительного обсуждения (отработки) всех компонентов текста; </w:t>
      </w:r>
    </w:p>
    <w:p>
      <w:pPr>
        <w:numPr>
          <w:ilvl w:val="0"/>
          <w:numId w:val="5"/>
        </w:numPr>
        <w:ind w:right="14"/>
        <w:jc w:val="both"/>
      </w:pPr>
      <w:r>
        <w:t xml:space="preserve">составлять и писать небольшие по объему сочинения (до 90 слов) повествовательного характера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 </w:t>
      </w:r>
    </w:p>
    <w:p>
      <w:pPr>
        <w:numPr>
          <w:ilvl w:val="0"/>
          <w:numId w:val="5"/>
        </w:numPr>
        <w:ind w:right="16"/>
        <w:jc w:val="both"/>
      </w:pPr>
      <w:r>
        <w:t xml:space="preserve">оформлять виды деловых бумаг (телеграмма, объяснительная записка, заявление, заметка в стенгазету, письмо-поздравление, объявление). </w:t>
      </w:r>
    </w:p>
    <w:p>
      <w:pPr>
        <w:ind w:left="720" w:right="14"/>
        <w:jc w:val="both"/>
      </w:pPr>
      <w:r>
        <w:t>По итогам прохождения программного материала:</w:t>
      </w:r>
    </w:p>
    <w:p>
      <w:pPr>
        <w:jc w:val="both"/>
        <w:rPr>
          <w:b/>
          <w:bCs/>
        </w:rPr>
      </w:pPr>
      <w:r>
        <w:rPr>
          <w:b/>
          <w:bCs/>
        </w:rPr>
        <w:t>Учащиеся 5 класса должны знать:</w:t>
      </w:r>
    </w:p>
    <w:p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алфавит; </w:t>
      </w:r>
    </w:p>
    <w:p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 проверки написания гласных и согласных (путём изменения формы слова).</w:t>
      </w:r>
    </w:p>
    <w:p>
      <w:pPr>
        <w:jc w:val="both"/>
      </w:pPr>
      <w:r>
        <w:rPr>
          <w:b/>
          <w:bCs/>
        </w:rPr>
        <w:t>Учащиеся 5 класса должны уметь</w:t>
      </w:r>
      <w:r>
        <w:t>:</w:t>
      </w:r>
    </w:p>
    <w:p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различать звуки и буквы, звуки гласные и согласные, обозначать их на письме;</w:t>
      </w:r>
    </w:p>
    <w:p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обозначать мягкость согласных буквой 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разбирать слова по составу;</w:t>
      </w:r>
    </w:p>
    <w:p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выделять имя существительное как часть речи;</w:t>
      </w:r>
    </w:p>
    <w:p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выделять имя прилагательное как часть речи;</w:t>
      </w:r>
    </w:p>
    <w:p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выделять глагол как часть речи;</w:t>
      </w:r>
    </w:p>
    <w:p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строить простое распространённое предложение;</w:t>
      </w:r>
    </w:p>
    <w:p>
      <w:pPr>
        <w:pStyle w:val="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школьным орфографическим словарём.</w:t>
      </w:r>
    </w:p>
    <w:p>
      <w:pPr>
        <w:spacing w:before="240" w:after="240"/>
        <w:jc w:val="center"/>
        <w:rPr>
          <w:b/>
          <w:bCs/>
        </w:rPr>
      </w:pPr>
      <w:r>
        <w:rPr>
          <w:b/>
          <w:bCs/>
        </w:rPr>
        <w:t>Учебно-тематический план</w:t>
      </w:r>
    </w:p>
    <w:tbl>
      <w:tblPr>
        <w:tblStyle w:val="4"/>
        <w:tblW w:w="9539" w:type="dxa"/>
        <w:tblCellSpacing w:w="15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"/>
        <w:gridCol w:w="5965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75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885" w:type="dxa"/>
            <w:tcBorders>
              <w:top w:val="single" w:color="auto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270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tblCellSpacing w:w="15" w:type="dxa"/>
        </w:trPr>
        <w:tc>
          <w:tcPr>
            <w:tcW w:w="755" w:type="dxa"/>
            <w:tcBorders>
              <w:lef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85" w:type="dxa"/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Звуки и буквы</w:t>
            </w:r>
          </w:p>
        </w:tc>
        <w:tc>
          <w:tcPr>
            <w:tcW w:w="2705" w:type="dxa"/>
            <w:tcBorders>
              <w:righ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755" w:type="dxa"/>
            <w:tcBorders>
              <w:lef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85" w:type="dxa"/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Предложение </w:t>
            </w:r>
          </w:p>
        </w:tc>
        <w:tc>
          <w:tcPr>
            <w:tcW w:w="2705" w:type="dxa"/>
            <w:tcBorders>
              <w:righ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tblCellSpacing w:w="15" w:type="dxa"/>
        </w:trPr>
        <w:tc>
          <w:tcPr>
            <w:tcW w:w="755" w:type="dxa"/>
            <w:tcBorders>
              <w:lef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85" w:type="dxa"/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слова. Текст</w:t>
            </w:r>
          </w:p>
        </w:tc>
        <w:tc>
          <w:tcPr>
            <w:tcW w:w="2705" w:type="dxa"/>
            <w:tcBorders>
              <w:righ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tblCellSpacing w:w="15" w:type="dxa"/>
        </w:trPr>
        <w:tc>
          <w:tcPr>
            <w:tcW w:w="755" w:type="dxa"/>
            <w:tcBorders>
              <w:lef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85" w:type="dxa"/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речи. Текст</w:t>
            </w:r>
          </w:p>
        </w:tc>
        <w:tc>
          <w:tcPr>
            <w:tcW w:w="2705" w:type="dxa"/>
            <w:tcBorders>
              <w:righ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tblCellSpacing w:w="15" w:type="dxa"/>
        </w:trPr>
        <w:tc>
          <w:tcPr>
            <w:tcW w:w="755" w:type="dxa"/>
            <w:tcBorders>
              <w:lef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85" w:type="dxa"/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 речи. Существительное </w:t>
            </w:r>
          </w:p>
        </w:tc>
        <w:tc>
          <w:tcPr>
            <w:tcW w:w="2705" w:type="dxa"/>
            <w:tcBorders>
              <w:righ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tblCellSpacing w:w="15" w:type="dxa"/>
        </w:trPr>
        <w:tc>
          <w:tcPr>
            <w:tcW w:w="755" w:type="dxa"/>
            <w:tcBorders>
              <w:lef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85" w:type="dxa"/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 речи. Прилагательное </w:t>
            </w:r>
          </w:p>
        </w:tc>
        <w:tc>
          <w:tcPr>
            <w:tcW w:w="2705" w:type="dxa"/>
            <w:tcBorders>
              <w:righ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tblCellSpacing w:w="15" w:type="dxa"/>
        </w:trPr>
        <w:tc>
          <w:tcPr>
            <w:tcW w:w="755" w:type="dxa"/>
            <w:tcBorders>
              <w:lef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85" w:type="dxa"/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 речи. Глагол </w:t>
            </w:r>
          </w:p>
        </w:tc>
        <w:tc>
          <w:tcPr>
            <w:tcW w:w="2705" w:type="dxa"/>
            <w:tcBorders>
              <w:righ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tblCellSpacing w:w="15" w:type="dxa"/>
        </w:trPr>
        <w:tc>
          <w:tcPr>
            <w:tcW w:w="755" w:type="dxa"/>
            <w:tcBorders>
              <w:lef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85" w:type="dxa"/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Предложение. Текст</w:t>
            </w:r>
          </w:p>
        </w:tc>
        <w:tc>
          <w:tcPr>
            <w:tcW w:w="2705" w:type="dxa"/>
            <w:tcBorders>
              <w:righ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292" w:hRule="atLeast"/>
          <w:tblCellSpacing w:w="15" w:type="dxa"/>
        </w:trPr>
        <w:tc>
          <w:tcPr>
            <w:tcW w:w="755" w:type="dxa"/>
            <w:tcBorders>
              <w:lef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85" w:type="dxa"/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пройденного</w:t>
            </w:r>
          </w:p>
        </w:tc>
        <w:tc>
          <w:tcPr>
            <w:tcW w:w="2705" w:type="dxa"/>
            <w:tcBorders>
              <w:righ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tblCellSpacing w:w="15" w:type="dxa"/>
        </w:trPr>
        <w:tc>
          <w:tcPr>
            <w:tcW w:w="6680" w:type="dxa"/>
            <w:gridSpan w:val="2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70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</w:tbl>
    <w:p>
      <w:pPr>
        <w:jc w:val="both"/>
        <w:rPr>
          <w:b/>
          <w:bCs/>
        </w:rPr>
      </w:pPr>
    </w:p>
    <w:p>
      <w:pPr>
        <w:spacing w:before="240" w:after="240" w:line="240" w:lineRule="atLeast"/>
        <w:jc w:val="both"/>
        <w:rPr>
          <w:b/>
          <w:bCs/>
        </w:rPr>
      </w:pPr>
      <w:r>
        <w:rPr>
          <w:b/>
          <w:bCs/>
        </w:rPr>
        <w:t>Список литературы</w:t>
      </w:r>
    </w:p>
    <w:p>
      <w:pPr>
        <w:ind w:left="720"/>
        <w:jc w:val="both"/>
        <w:rPr>
          <w:b/>
          <w:bCs/>
        </w:rPr>
      </w:pPr>
      <w:r>
        <w:rPr>
          <w:b/>
          <w:bCs/>
        </w:rPr>
        <w:t>Основная учебная литература для учащихся:</w:t>
      </w:r>
    </w:p>
    <w:p>
      <w:pPr>
        <w:pStyle w:val="21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5 класс: учебник для общеобразовательных организаций, реализующих адаптированные основные общеобразовательные программы / Э.В. Якубовская, Н.Г. Галунчикова. – 3-е изд. - М.: Просвещение, 2018.</w:t>
      </w:r>
    </w:p>
    <w:p>
      <w:pPr>
        <w:pStyle w:val="21"/>
        <w:spacing w:after="0" w:line="240" w:lineRule="auto"/>
        <w:ind w:left="426" w:hanging="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Литература для учителя:</w:t>
      </w:r>
    </w:p>
    <w:p>
      <w:pPr>
        <w:pStyle w:val="2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Аксенова А.К., Галунчикова Н.Г. «Развитие речи учащихся на уроках грамматики и правописания». – М., «Просвещение», 2002</w:t>
      </w:r>
    </w:p>
    <w:p>
      <w:pPr>
        <w:pStyle w:val="2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Аксёнова А.К. «Методика обучения русскому языку в специальной (коррекционной) школе». - М.: ВЛАДОС, 2002</w:t>
      </w:r>
    </w:p>
    <w:p>
      <w:pPr>
        <w:pStyle w:val="21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Барская Н.М., Нислевич Л.А. Обучение русскому языку в 5-9 классах вспомогательной школы. – М., «Просвещение», 1992</w:t>
      </w:r>
    </w:p>
    <w:p>
      <w:pPr>
        <w:pStyle w:val="21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Вакуленко Ю.А.. Весёлая грамматика. Разработки занятий, задания, игры. – Волгоград, «Учитель», 2011</w:t>
      </w:r>
    </w:p>
    <w:p>
      <w:pPr>
        <w:pStyle w:val="2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Волина В.В. Весёлая грамматика: Орфография: Шипящие согласные и безударные гласные. – М.: Дрофа, 2002</w:t>
      </w:r>
    </w:p>
    <w:p>
      <w:pPr>
        <w:pStyle w:val="2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Гнездилов М.В., Бабешина Н.Н, Свириденков В.П.. «Развитие речи не уроках русского языка в 5-8 классах вспомогательной школы». – М., Просвещение, 1978</w:t>
      </w:r>
    </w:p>
    <w:p>
      <w:pPr>
        <w:pStyle w:val="21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Ефименкова Л.Н. «Коррекция устной и письменной речи учащихся начальных классов». Москва. Владос, 2001г</w:t>
      </w:r>
    </w:p>
    <w:p>
      <w:pPr>
        <w:pStyle w:val="21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Прокопенко М.Е. Русский язык и чтение. 5-7 классы. Речевые разминки, зрительные диктанты, игровые упражнения. – Волгоград, «Учитель», 2009</w:t>
      </w:r>
    </w:p>
    <w:p>
      <w:pPr>
        <w:jc w:val="both"/>
        <w:rPr>
          <w:b/>
          <w:bCs/>
        </w:rPr>
      </w:pPr>
    </w:p>
    <w:p>
      <w:pPr>
        <w:spacing w:before="240" w:after="240"/>
        <w:jc w:val="center"/>
        <w:rPr>
          <w:b/>
          <w:bCs/>
        </w:rPr>
      </w:pPr>
      <w:r>
        <w:rPr>
          <w:b/>
          <w:bCs/>
        </w:rPr>
        <w:t>Календарно – тематическое планирование 5 класс</w:t>
      </w:r>
    </w:p>
    <w:tbl>
      <w:tblPr>
        <w:tblStyle w:val="4"/>
        <w:tblW w:w="5000" w:type="pc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236"/>
        <w:gridCol w:w="675"/>
        <w:gridCol w:w="4239"/>
        <w:gridCol w:w="675"/>
        <w:gridCol w:w="1566"/>
        <w:gridCol w:w="1566"/>
        <w:gridCol w:w="236"/>
        <w:gridCol w:w="236"/>
        <w:gridCol w:w="118"/>
        <w:gridCol w:w="118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программы и тем урока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95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Повторение. Звуки и буквы. Текст (16 часов)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речи: гласные и согласные. Алфавит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5, упр. 3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и согласные. Несовпадение звука и буквы в слове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8, упр. 6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Твёрдые и мягкие согласные перед гласными и, е, ё, ю, я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9, упр. 8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знак (ь) на конце и в середине слова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10, упр. 11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слов с разделительным мягким знаком (ь)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13, упр. 15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>. Текст. Различение текста и не текста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15, упр. 18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17, упр. 21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Ударные и безударные гласные в слове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19, упр. 24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безударных гласных в слове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21, упр. 26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речи.</w:t>
            </w:r>
            <w:r>
              <w:rPr>
                <w:sz w:val="20"/>
                <w:szCs w:val="20"/>
              </w:rPr>
              <w:t xml:space="preserve"> Определение темы текста. Заголовок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23, упр. 30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Входной контрольный диктант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Без задания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 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и буквы. Закрепление знаний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Работа по карточке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>. Деловое письмо. Адрес на открытке и конверте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Написать адрес на конверте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теме «Звуки и буквы». Контрольные вопросы и задания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26, задание 6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Без задания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315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Предложение. Текст (16 часов)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в предложении законченной мысли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предложений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30, упр. 38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слов в предложении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34, упр. 45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95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и второстепенные члены предложения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члены предложения. Сказуемое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35, упр. 47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члены предложения. Подлежащее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37, упр. 51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39, упр. 54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речи.</w:t>
            </w:r>
            <w:r>
              <w:rPr>
                <w:sz w:val="20"/>
                <w:szCs w:val="20"/>
              </w:rPr>
              <w:t xml:space="preserve"> Текст. Отличие предложения от текста. Деление текста на предложения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Стр. 40, упр. 57</w:t>
            </w:r>
          </w:p>
        </w:tc>
        <w:tc>
          <w:tcPr>
            <w:tcW w:w="4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Разные по интонации предложения</w:t>
            </w:r>
          </w:p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знаками препинания в конце предложений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43, упр. 59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Вопросительные предложения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Восклицательные предложения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47, упр. 65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диктант по итогам 1-ой четверти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Без задания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Работа по карточке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49, упр. 68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Предложение. Закрепление знаний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50, упр. 71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теме «Предложение». Контрольные вопросы и задания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задания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tblCellSpacing w:w="0" w:type="dxa"/>
        </w:trPr>
        <w:tc>
          <w:tcPr>
            <w:tcW w:w="495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слова. Текст (30 часов)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материала, пройденного за 1-ю четверть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и однокоренные слова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56, упр. 74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и различия в значении однокоренных слов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58, упр. 78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однокоренных слов в предложения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59, упр. 80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- изменяемая часть слова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словами с помощью окончания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64, упр. 87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 как часть слова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66, упр. 90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значения слова в зависимости от приставки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67, упр. 93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Приставка и предлог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69, упр. 95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Суффикс как часть слова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71, упр. 98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значения слова в зависимости от суффикса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74, упр. 102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95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безударных гласных в корне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формы слова для проверки безударной гласной в корне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75, упр. 105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Единообразное написание гласных в корне однокоренных слов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76, упр. 107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Слово-корень с ударной гласной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79,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111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речи.</w:t>
            </w:r>
            <w:r>
              <w:rPr>
                <w:sz w:val="20"/>
                <w:szCs w:val="20"/>
              </w:rPr>
              <w:t xml:space="preserve"> Составление рассказа по материалам наблюдений по предложенному учителем плану «Первый снег»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задания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Проверяемые и проверочные слова в группе однокоренных слов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80,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114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безударных гласных в корне слова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безударных гласных в корне слова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84,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120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задания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95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парных звонких и глухих согласных в корне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86, упр. 123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88, упр. 126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парных и глухих согласных в корне слова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89, упр. 128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Проверяемые гласные и согласные в корне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90, упр. 130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Непроверяемые написания в корне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93, упр. 134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Единообразное написание корня в группе однокоренных слов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94, упр. 137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диктант по итогам 2-ой четверти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Без задания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речи.</w:t>
            </w:r>
            <w:r>
              <w:rPr>
                <w:sz w:val="20"/>
                <w:szCs w:val="20"/>
              </w:rPr>
              <w:t xml:space="preserve"> Деловое письмо. Поздравительная открытка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Написать поздравительную открытку на данную тему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слова. Закрепление знаний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96, упр. 141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теме «Состав слова». Контрольные вопросы и задания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98, задание 8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95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 речи (8 часов)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предметов, действий, признаков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100, упр. 143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частях речи. Существительное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материала, пройденного за 2-ю четверть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№1, задание 90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105, упр. 149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прилагательное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№3, задание 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 частей речи по вопросам и значению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109, упр. 155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разных частей речи в предложении и тексте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№2, задание15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теме «Части речи». Контрольные вопросы и задания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Стр.113, задание 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95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существительное (18 часов)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существительных в речи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115, упр. 161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Одушевленные и неодушевленные существительные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№2, задание103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и нарицательные существительные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121, упр. 168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имен собственных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№2, задание 95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речи.</w:t>
            </w:r>
            <w:r>
              <w:rPr>
                <w:sz w:val="20"/>
                <w:szCs w:val="20"/>
              </w:rPr>
              <w:t xml:space="preserve"> Текст. Тема и основная мысль текста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задания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95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существительных по числам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единственном и множественном числе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Стр.126, упр. 177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128, упр. 180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существительных по числам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№ 2, задание 112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95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имен существительных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понятием рода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Существительные мужского рода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135, упр. 189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Существительные женского рода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136, упр. 191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Существительные среднего рода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137, упр. 194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 существительных по родам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139, упр. 197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Существительное. Закрепление знаний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№2, задание147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речи.</w:t>
            </w:r>
            <w:r>
              <w:rPr>
                <w:sz w:val="20"/>
                <w:szCs w:val="20"/>
              </w:rPr>
              <w:t xml:space="preserve"> Деловое письмо. Записка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УРР</w:t>
            </w: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Написать записку на данную тему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диктант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УПОКЗ</w:t>
            </w: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Без задания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Работа по карточке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теме «Имя существительное». Контрольные вопросы и задания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№ 2, задание 149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95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Имя прилагательное (13 часов)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прилагательных в речи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148, упр. 204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Различение признаков, обозначаемых прилагательными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149, упр. 207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95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прилагательных по родам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рода прилагательных от рода существительных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151, упр. 210 (ч.1)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 прилагательных мужского рода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153, упр. 213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 прилагательных женского рода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№3, задание 103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 прилагательных среднего рода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№3, задание 115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 прилагательных мужского, женского и среднего рода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№3, задание 135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диктант по итогам 3-ей четверти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Без задания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Работа по карточке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прилагательных по родам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161, упр. 225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Прилагательное. Закрепление знаний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письмо. Рассказ по сюжетной картинке и плану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задания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теме «Имя прилагательное». Контрольные вопросы и задания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№3, задание 172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95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Глагол (10 часов)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глаголов в речи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167, упр. 230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Различение действий, обозначаемых глаголами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169, упр. 234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95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Настоящее время глаголов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задания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материала, пройденного за 3-ю четверть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Прошедшее время глаголов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№4, задание 163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Будущее время глаголов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174, упр. 243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Различение глаголов по временам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176, упр. 246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Текст. Отбор примеров и фактов для подтверждения основной мысли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задания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tblCellSpacing w:w="0" w:type="dxa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95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(11 часов)</w:t>
            </w:r>
          </w:p>
          <w:p>
            <w:pPr>
              <w:pStyle w:val="11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Главные и второстепенные члены предложения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186, упр. 255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 w:hanging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 w:hanging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вопросов от главных членов предложения к второстепенным членам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189, упр. 260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95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Нераспространенные и распространенные предложения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Различение нераспространенных и распространенных предложений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 предложений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193, упр. 267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письмо. Восстановление деформированного текста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задания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95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однородными членами предложения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194, упр. 269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предложений однородными членами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196, упр. 272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Предложение. Закрепление знаний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198, упр. 275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теме «Предложение». Контрольные вопросы и задания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201, задание 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95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материала, пройденного за год (14 часов)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слова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Разобрать данные слова по составу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Правописания в корне слова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204, упр. 280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диктант по итогам года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Без задания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Работа по карточке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Деловое письмо. Письмо родным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письмо по данной теме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Существительное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207, упр. 287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Существительное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208, упр. 290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Прилагательное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210, упр. 293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Прилагательное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212, упр. 296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213, упр. 298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216, упр. 303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218, упр. 307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карточкам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 Итоги работы за год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задания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CellSpacing w:w="0" w:type="dxa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95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за год: 136 часов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after="200" w:line="276" w:lineRule="auto"/>
        <w:rPr>
          <w:b/>
          <w:bCs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851" w:bottom="1134" w:left="1134" w:header="709" w:footer="709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\* MERGEFORMAT </w:instrText>
    </w:r>
    <w:r>
      <w:fldChar w:fldCharType="separate"/>
    </w:r>
    <w:r>
      <w:t>9</w:t>
    </w:r>
    <w: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Style w:val="7"/>
        <w:rFonts w:ascii="Times New Roman" w:hAnsi="Times New Roman" w:cs="Times New Roman"/>
        <w:lang w:eastAsia="ru-RU"/>
      </w:rPr>
    </w:pPr>
    <w:r>
      <w:rPr>
        <w:rStyle w:val="7"/>
        <w:rFonts w:ascii="Times New Roman" w:hAnsi="Times New Roman" w:cs="Times New Roman"/>
        <w:lang w:eastAsia="ru-RU"/>
      </w:rPr>
      <w:fldChar w:fldCharType="begin"/>
    </w:r>
    <w:r>
      <w:rPr>
        <w:rStyle w:val="7"/>
        <w:rFonts w:ascii="Times New Roman" w:hAnsi="Times New Roman" w:cs="Times New Roman"/>
        <w:lang w:eastAsia="ru-RU"/>
      </w:rPr>
      <w:instrText xml:space="preserve">PAGE  \* MERGEFORMAT </w:instrText>
    </w:r>
    <w:r>
      <w:rPr>
        <w:rStyle w:val="7"/>
        <w:rFonts w:ascii="Times New Roman" w:hAnsi="Times New Roman" w:cs="Times New Roman"/>
        <w:lang w:eastAsia="ru-RU"/>
      </w:rPr>
      <w:fldChar w:fldCharType="separate"/>
    </w:r>
    <w:r>
      <w:rPr>
        <w:rStyle w:val="7"/>
        <w:rFonts w:ascii="Times New Roman" w:hAnsi="Times New Roman" w:cs="Times New Roman"/>
        <w:lang w:eastAsia="ru-RU"/>
      </w:rPr>
      <w:t>1</w:t>
    </w:r>
    <w:r>
      <w:rPr>
        <w:rStyle w:val="7"/>
        <w:rFonts w:ascii="Times New Roman" w:hAnsi="Times New Roman" w:cs="Times New Roman"/>
        <w:lang w:eastAsia="ru-RU"/>
      </w:rPr>
      <w:fldChar w:fldCharType="end"/>
    </w:r>
  </w:p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EA4691"/>
    <w:multiLevelType w:val="multilevel"/>
    <w:tmpl w:val="12EA4691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Symbol" w:hAnsi="Symbol"/>
        <w:sz w:val="24"/>
      </w:rPr>
    </w:lvl>
    <w:lvl w:ilvl="1" w:tentative="0">
      <w:start w:val="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4"/>
      </w:rPr>
    </w:lvl>
    <w:lvl w:ilvl="2" w:tentative="0">
      <w:start w:val="0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4"/>
      </w:rPr>
    </w:lvl>
    <w:lvl w:ilvl="3" w:tentative="0">
      <w:start w:val="0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4"/>
      </w:rPr>
    </w:lvl>
    <w:lvl w:ilvl="4" w:tentative="0">
      <w:start w:val="0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z w:val="24"/>
      </w:rPr>
    </w:lvl>
    <w:lvl w:ilvl="5" w:tentative="0">
      <w:start w:val="0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4"/>
      </w:rPr>
    </w:lvl>
    <w:lvl w:ilvl="6" w:tentative="0">
      <w:start w:val="0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4"/>
      </w:rPr>
    </w:lvl>
    <w:lvl w:ilvl="7" w:tentative="0">
      <w:start w:val="0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z w:val="24"/>
      </w:rPr>
    </w:lvl>
    <w:lvl w:ilvl="8" w:tentative="0">
      <w:start w:val="0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>
    <w:nsid w:val="14FE6CD2"/>
    <w:multiLevelType w:val="multilevel"/>
    <w:tmpl w:val="14FE6CD2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4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b/>
        <w:sz w:val="24"/>
      </w:rPr>
    </w:lvl>
    <w:lvl w:ilvl="2" w:tentative="0">
      <w:start w:val="0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4"/>
      </w:rPr>
    </w:lvl>
    <w:lvl w:ilvl="3" w:tentative="0">
      <w:start w:val="0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4"/>
      </w:rPr>
    </w:lvl>
    <w:lvl w:ilvl="4" w:tentative="0">
      <w:start w:val="0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z w:val="24"/>
      </w:rPr>
    </w:lvl>
    <w:lvl w:ilvl="5" w:tentative="0">
      <w:start w:val="0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4"/>
      </w:rPr>
    </w:lvl>
    <w:lvl w:ilvl="6" w:tentative="0">
      <w:start w:val="0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4"/>
      </w:rPr>
    </w:lvl>
    <w:lvl w:ilvl="7" w:tentative="0">
      <w:start w:val="0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z w:val="24"/>
      </w:rPr>
    </w:lvl>
    <w:lvl w:ilvl="8" w:tentative="0">
      <w:start w:val="0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">
    <w:nsid w:val="22CC2D87"/>
    <w:multiLevelType w:val="multilevel"/>
    <w:tmpl w:val="22CC2D87"/>
    <w:lvl w:ilvl="0" w:tentative="0">
      <w:start w:val="0"/>
      <w:numFmt w:val="bullet"/>
      <w:lvlText w:val=""/>
      <w:lvlJc w:val="left"/>
      <w:pPr>
        <w:tabs>
          <w:tab w:val="left" w:pos="284"/>
        </w:tabs>
        <w:ind w:left="284" w:hanging="284"/>
      </w:pPr>
      <w:rPr>
        <w:rFonts w:ascii="Symbol" w:hAnsi="Symbol"/>
        <w:sz w:val="24"/>
      </w:rPr>
    </w:lvl>
    <w:lvl w:ilvl="1" w:tentative="0">
      <w:start w:val="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4"/>
      </w:rPr>
    </w:lvl>
    <w:lvl w:ilvl="2" w:tentative="0">
      <w:start w:val="0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4"/>
      </w:rPr>
    </w:lvl>
    <w:lvl w:ilvl="3" w:tentative="0">
      <w:start w:val="0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4"/>
      </w:rPr>
    </w:lvl>
    <w:lvl w:ilvl="4" w:tentative="0">
      <w:start w:val="0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z w:val="24"/>
      </w:rPr>
    </w:lvl>
    <w:lvl w:ilvl="5" w:tentative="0">
      <w:start w:val="0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4"/>
      </w:rPr>
    </w:lvl>
    <w:lvl w:ilvl="6" w:tentative="0">
      <w:start w:val="0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4"/>
      </w:rPr>
    </w:lvl>
    <w:lvl w:ilvl="7" w:tentative="0">
      <w:start w:val="0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z w:val="24"/>
      </w:rPr>
    </w:lvl>
    <w:lvl w:ilvl="8" w:tentative="0">
      <w:start w:val="0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">
    <w:nsid w:val="27EEEC1D"/>
    <w:multiLevelType w:val="multilevel"/>
    <w:tmpl w:val="27EEEC1D"/>
    <w:lvl w:ilvl="0" w:tentative="0">
      <w:start w:val="0"/>
      <w:numFmt w:val="bullet"/>
      <w:lvlText w:val="-"/>
      <w:lvlJc w:val="left"/>
      <w:pPr>
        <w:tabs>
          <w:tab w:val="left" w:pos="1428"/>
        </w:tabs>
        <w:ind w:left="1428" w:hanging="360"/>
      </w:pPr>
      <w:rPr>
        <w:rFonts w:ascii="Symbol" w:hAnsi="Symbol"/>
        <w:sz w:val="24"/>
      </w:rPr>
    </w:lvl>
    <w:lvl w:ilvl="1" w:tentative="0">
      <w:start w:val="0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/>
        <w:sz w:val="24"/>
      </w:rPr>
    </w:lvl>
    <w:lvl w:ilvl="2" w:tentative="0">
      <w:start w:val="0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/>
        <w:sz w:val="24"/>
      </w:rPr>
    </w:lvl>
    <w:lvl w:ilvl="3" w:tentative="0">
      <w:start w:val="0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/>
        <w:sz w:val="24"/>
      </w:rPr>
    </w:lvl>
    <w:lvl w:ilvl="4" w:tentative="0">
      <w:start w:val="0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/>
        <w:sz w:val="24"/>
      </w:rPr>
    </w:lvl>
    <w:lvl w:ilvl="5" w:tentative="0">
      <w:start w:val="0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/>
        <w:sz w:val="24"/>
      </w:rPr>
    </w:lvl>
    <w:lvl w:ilvl="6" w:tentative="0">
      <w:start w:val="0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/>
        <w:sz w:val="24"/>
      </w:rPr>
    </w:lvl>
    <w:lvl w:ilvl="7" w:tentative="0">
      <w:start w:val="0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/>
        <w:sz w:val="24"/>
      </w:rPr>
    </w:lvl>
    <w:lvl w:ilvl="8" w:tentative="0">
      <w:start w:val="0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/>
        <w:sz w:val="24"/>
      </w:rPr>
    </w:lvl>
  </w:abstractNum>
  <w:abstractNum w:abstractNumId="4">
    <w:nsid w:val="37321853"/>
    <w:multiLevelType w:val="multilevel"/>
    <w:tmpl w:val="37321853"/>
    <w:lvl w:ilvl="0" w:tentative="0">
      <w:start w:val="0"/>
      <w:numFmt w:val="bullet"/>
      <w:lvlText w:val=""/>
      <w:lvlJc w:val="left"/>
      <w:pPr>
        <w:tabs>
          <w:tab w:val="left" w:pos="284"/>
        </w:tabs>
        <w:ind w:left="284" w:hanging="284"/>
      </w:pPr>
      <w:rPr>
        <w:rFonts w:ascii="Symbol" w:hAnsi="Symbol"/>
        <w:sz w:val="24"/>
      </w:rPr>
    </w:lvl>
    <w:lvl w:ilvl="1" w:tentative="0">
      <w:start w:val="0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/>
        <w:sz w:val="24"/>
      </w:rPr>
    </w:lvl>
    <w:lvl w:ilvl="2" w:tentative="0">
      <w:start w:val="0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/>
        <w:sz w:val="24"/>
      </w:rPr>
    </w:lvl>
    <w:lvl w:ilvl="3" w:tentative="0">
      <w:start w:val="0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/>
        <w:sz w:val="24"/>
      </w:rPr>
    </w:lvl>
    <w:lvl w:ilvl="4" w:tentative="0">
      <w:start w:val="0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/>
        <w:sz w:val="24"/>
      </w:rPr>
    </w:lvl>
    <w:lvl w:ilvl="5" w:tentative="0">
      <w:start w:val="0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/>
        <w:sz w:val="24"/>
      </w:rPr>
    </w:lvl>
    <w:lvl w:ilvl="6" w:tentative="0">
      <w:start w:val="0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/>
        <w:sz w:val="24"/>
      </w:rPr>
    </w:lvl>
    <w:lvl w:ilvl="7" w:tentative="0">
      <w:start w:val="0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/>
        <w:sz w:val="24"/>
      </w:rPr>
    </w:lvl>
    <w:lvl w:ilvl="8" w:tentative="0">
      <w:start w:val="0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/>
        <w:sz w:val="24"/>
      </w:rPr>
    </w:lvl>
  </w:abstractNum>
  <w:abstractNum w:abstractNumId="5">
    <w:nsid w:val="4D536237"/>
    <w:multiLevelType w:val="multilevel"/>
    <w:tmpl w:val="4D536237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Symbol" w:hAnsi="Symbol"/>
        <w:sz w:val="24"/>
      </w:rPr>
    </w:lvl>
    <w:lvl w:ilvl="1" w:tentative="0">
      <w:start w:val="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4"/>
      </w:rPr>
    </w:lvl>
    <w:lvl w:ilvl="2" w:tentative="0">
      <w:start w:val="0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4"/>
      </w:rPr>
    </w:lvl>
    <w:lvl w:ilvl="3" w:tentative="0">
      <w:start w:val="0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4"/>
      </w:rPr>
    </w:lvl>
    <w:lvl w:ilvl="4" w:tentative="0">
      <w:start w:val="0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z w:val="24"/>
      </w:rPr>
    </w:lvl>
    <w:lvl w:ilvl="5" w:tentative="0">
      <w:start w:val="0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4"/>
      </w:rPr>
    </w:lvl>
    <w:lvl w:ilvl="6" w:tentative="0">
      <w:start w:val="0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4"/>
      </w:rPr>
    </w:lvl>
    <w:lvl w:ilvl="7" w:tentative="0">
      <w:start w:val="0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z w:val="24"/>
      </w:rPr>
    </w:lvl>
    <w:lvl w:ilvl="8" w:tentative="0">
      <w:start w:val="0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>
    <w:nsid w:val="54E16CE3"/>
    <w:multiLevelType w:val="multilevel"/>
    <w:tmpl w:val="54E16CE3"/>
    <w:lvl w:ilvl="0" w:tentative="0">
      <w:start w:val="0"/>
      <w:numFmt w:val="bullet"/>
      <w:lvlText w:val="-"/>
      <w:lvlJc w:val="left"/>
      <w:pPr>
        <w:tabs>
          <w:tab w:val="left" w:pos="1560"/>
        </w:tabs>
        <w:ind w:left="1560" w:hanging="426"/>
      </w:pPr>
      <w:rPr>
        <w:rFonts w:ascii="Symbol" w:hAnsi="Symbol"/>
        <w:sz w:val="24"/>
      </w:rPr>
    </w:lvl>
    <w:lvl w:ilvl="1" w:tentative="0">
      <w:start w:val="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4"/>
      </w:rPr>
    </w:lvl>
    <w:lvl w:ilvl="2" w:tentative="0">
      <w:start w:val="0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4"/>
      </w:rPr>
    </w:lvl>
    <w:lvl w:ilvl="3" w:tentative="0">
      <w:start w:val="0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4"/>
      </w:rPr>
    </w:lvl>
    <w:lvl w:ilvl="4" w:tentative="0">
      <w:start w:val="0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z w:val="24"/>
      </w:rPr>
    </w:lvl>
    <w:lvl w:ilvl="5" w:tentative="0">
      <w:start w:val="0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4"/>
      </w:rPr>
    </w:lvl>
    <w:lvl w:ilvl="6" w:tentative="0">
      <w:start w:val="0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4"/>
      </w:rPr>
    </w:lvl>
    <w:lvl w:ilvl="7" w:tentative="0">
      <w:start w:val="0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z w:val="24"/>
      </w:rPr>
    </w:lvl>
    <w:lvl w:ilvl="8" w:tentative="0">
      <w:start w:val="0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4"/>
      </w:rPr>
    </w:lvl>
  </w:abstractNum>
  <w:abstractNum w:abstractNumId="7">
    <w:nsid w:val="7AA72E29"/>
    <w:multiLevelType w:val="multilevel"/>
    <w:tmpl w:val="7AA72E29"/>
    <w:lvl w:ilvl="0" w:tentative="0">
      <w:start w:val="1"/>
      <w:numFmt w:val="decimal"/>
      <w:lvlText w:val="%1."/>
      <w:lvlJc w:val="center"/>
      <w:pPr>
        <w:tabs>
          <w:tab w:val="left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7D87603D"/>
    <w:multiLevelType w:val="multilevel"/>
    <w:tmpl w:val="7D87603D"/>
    <w:lvl w:ilvl="0" w:tentative="0">
      <w:start w:val="0"/>
      <w:numFmt w:val="bullet"/>
      <w:lvlText w:val=""/>
      <w:lvlJc w:val="left"/>
      <w:pPr>
        <w:tabs>
          <w:tab w:val="left" w:pos="284"/>
        </w:tabs>
        <w:ind w:left="284" w:hanging="284"/>
      </w:pPr>
      <w:rPr>
        <w:rFonts w:ascii="Symbol" w:hAnsi="Symbol"/>
        <w:sz w:val="24"/>
      </w:rPr>
    </w:lvl>
    <w:lvl w:ilvl="1" w:tentative="0">
      <w:start w:val="0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  <w:sz w:val="24"/>
      </w:rPr>
    </w:lvl>
    <w:lvl w:ilvl="2" w:tentative="0">
      <w:start w:val="0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  <w:sz w:val="24"/>
      </w:rPr>
    </w:lvl>
    <w:lvl w:ilvl="3" w:tentative="0">
      <w:start w:val="0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  <w:sz w:val="24"/>
      </w:rPr>
    </w:lvl>
    <w:lvl w:ilvl="4" w:tentative="0">
      <w:start w:val="0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  <w:sz w:val="24"/>
      </w:rPr>
    </w:lvl>
    <w:lvl w:ilvl="5" w:tentative="0">
      <w:start w:val="0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  <w:sz w:val="24"/>
      </w:rPr>
    </w:lvl>
    <w:lvl w:ilvl="6" w:tentative="0">
      <w:start w:val="0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  <w:sz w:val="24"/>
      </w:rPr>
    </w:lvl>
    <w:lvl w:ilvl="7" w:tentative="0">
      <w:start w:val="0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  <w:sz w:val="24"/>
      </w:rPr>
    </w:lvl>
    <w:lvl w:ilvl="8" w:tentative="0">
      <w:start w:val="0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  <w:sz w:val="24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A1"/>
    <w:rsid w:val="00044CB1"/>
    <w:rsid w:val="001C451E"/>
    <w:rsid w:val="005B17EF"/>
    <w:rsid w:val="00664128"/>
    <w:rsid w:val="00B65FCD"/>
    <w:rsid w:val="00FD37A1"/>
    <w:rsid w:val="577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5"/>
    <w:qFormat/>
    <w:uiPriority w:val="99"/>
    <w:pPr>
      <w:keepNext/>
      <w:spacing w:before="240" w:after="60" w:line="384" w:lineRule="auto"/>
      <w:ind w:firstLine="710"/>
      <w:jc w:val="both"/>
      <w:outlineLvl w:val="2"/>
    </w:pPr>
    <w:rPr>
      <w:rFonts w:ascii="Cambria" w:hAnsi="Cambria" w:cs="Cambria"/>
      <w:b/>
      <w:bCs/>
      <w:color w:val="000000"/>
      <w:sz w:val="26"/>
      <w:szCs w:val="26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99"/>
    <w:rPr>
      <w:rFonts w:ascii="Arial" w:hAnsi="Arial" w:cs="Arial"/>
      <w:i/>
      <w:iCs/>
      <w:lang w:val="ru-RU"/>
    </w:rPr>
  </w:style>
  <w:style w:type="character" w:styleId="6">
    <w:name w:val="Hyperlink"/>
    <w:basedOn w:val="3"/>
    <w:qFormat/>
    <w:uiPriority w:val="99"/>
    <w:rPr>
      <w:rFonts w:ascii="Arial" w:hAnsi="Arial" w:cs="Arial"/>
      <w:color w:val="0000FF"/>
      <w:u w:val="single"/>
      <w:lang w:val="ru-RU"/>
    </w:rPr>
  </w:style>
  <w:style w:type="character" w:styleId="7">
    <w:name w:val="page number"/>
    <w:basedOn w:val="3"/>
    <w:qFormat/>
    <w:uiPriority w:val="99"/>
    <w:rPr>
      <w:rFonts w:ascii="Arial" w:hAnsi="Arial" w:cs="Arial"/>
      <w:lang w:val="ru-RU"/>
    </w:rPr>
  </w:style>
  <w:style w:type="character" w:styleId="8">
    <w:name w:val="Strong"/>
    <w:basedOn w:val="3"/>
    <w:qFormat/>
    <w:uiPriority w:val="99"/>
    <w:rPr>
      <w:rFonts w:ascii="Arial" w:hAnsi="Arial" w:cs="Arial"/>
      <w:b/>
      <w:bCs/>
      <w:lang w:val="ru-RU"/>
    </w:rPr>
  </w:style>
  <w:style w:type="paragraph" w:styleId="9">
    <w:name w:val="Balloon Text"/>
    <w:basedOn w:val="1"/>
    <w:link w:val="29"/>
    <w:qFormat/>
    <w:uiPriority w:val="99"/>
    <w:rPr>
      <w:rFonts w:ascii="Tahoma" w:hAnsi="Tahoma" w:cs="Tahoma"/>
      <w:sz w:val="16"/>
      <w:szCs w:val="16"/>
    </w:rPr>
  </w:style>
  <w:style w:type="paragraph" w:styleId="10">
    <w:name w:val="header"/>
    <w:basedOn w:val="1"/>
    <w:link w:val="24"/>
    <w:qFormat/>
    <w:uiPriority w:val="99"/>
    <w:pPr>
      <w:tabs>
        <w:tab w:val="center" w:pos="4677"/>
        <w:tab w:val="right" w:pos="9355"/>
      </w:tabs>
    </w:pPr>
  </w:style>
  <w:style w:type="paragraph" w:styleId="11">
    <w:name w:val="Title"/>
    <w:basedOn w:val="1"/>
    <w:next w:val="1"/>
    <w:link w:val="20"/>
    <w:qFormat/>
    <w:uiPriority w:val="99"/>
    <w:pPr>
      <w:jc w:val="center"/>
    </w:pPr>
    <w:rPr>
      <w:b/>
      <w:bCs/>
    </w:rPr>
  </w:style>
  <w:style w:type="paragraph" w:styleId="12">
    <w:name w:val="footer"/>
    <w:basedOn w:val="1"/>
    <w:link w:val="17"/>
    <w:uiPriority w:val="99"/>
    <w:pPr>
      <w:tabs>
        <w:tab w:val="center" w:pos="4677"/>
        <w:tab w:val="right" w:pos="9355"/>
      </w:tabs>
    </w:pPr>
  </w:style>
  <w:style w:type="paragraph" w:styleId="13">
    <w:name w:val="Normal (Web)"/>
    <w:basedOn w:val="1"/>
    <w:uiPriority w:val="99"/>
    <w:pPr>
      <w:spacing w:before="100" w:after="100"/>
    </w:pPr>
  </w:style>
  <w:style w:type="character" w:customStyle="1" w:styleId="14">
    <w:name w:val="Heading 3 Char"/>
    <w:basedOn w:val="3"/>
    <w:link w:val="2"/>
    <w:semiHidden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15">
    <w:name w:val="Heading 3 Char1"/>
    <w:basedOn w:val="3"/>
    <w:link w:val="2"/>
    <w:locked/>
    <w:uiPriority w:val="99"/>
    <w:rPr>
      <w:rFonts w:ascii="Cambria" w:hAnsi="Cambria" w:cs="Cambria"/>
      <w:b/>
      <w:bCs/>
      <w:color w:val="000000"/>
      <w:sz w:val="26"/>
      <w:szCs w:val="26"/>
      <w:lang w:val="ru-RU"/>
    </w:rPr>
  </w:style>
  <w:style w:type="character" w:customStyle="1" w:styleId="16">
    <w:name w:val="Footer Char"/>
    <w:basedOn w:val="3"/>
    <w:link w:val="12"/>
    <w:semiHidden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7">
    <w:name w:val="Footer Char1"/>
    <w:basedOn w:val="3"/>
    <w:link w:val="12"/>
    <w:qFormat/>
    <w:locked/>
    <w:uiPriority w:val="99"/>
    <w:rPr>
      <w:rFonts w:cs="Times New Roman"/>
      <w:sz w:val="24"/>
      <w:szCs w:val="24"/>
      <w:lang w:val="ru-RU"/>
    </w:rPr>
  </w:style>
  <w:style w:type="paragraph" w:customStyle="1" w:styleId="18">
    <w:name w:val="listparagraph"/>
    <w:basedOn w:val="1"/>
    <w:qFormat/>
    <w:uiPriority w:val="99"/>
    <w:pPr>
      <w:spacing w:before="100" w:after="100"/>
    </w:pPr>
  </w:style>
  <w:style w:type="character" w:customStyle="1" w:styleId="19">
    <w:name w:val="Title Char"/>
    <w:basedOn w:val="3"/>
    <w:link w:val="11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0">
    <w:name w:val="Title Char1"/>
    <w:basedOn w:val="3"/>
    <w:link w:val="11"/>
    <w:qFormat/>
    <w:locked/>
    <w:uiPriority w:val="99"/>
    <w:rPr>
      <w:rFonts w:cs="Times New Roman"/>
      <w:b/>
      <w:bCs/>
      <w:sz w:val="24"/>
      <w:szCs w:val="24"/>
      <w:lang w:val="ru-RU"/>
    </w:rPr>
  </w:style>
  <w:style w:type="paragraph" w:styleId="21">
    <w:name w:val="List Paragraph"/>
    <w:basedOn w:val="1"/>
    <w:qFormat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2">
    <w:name w:val="apple-converted-space"/>
    <w:qFormat/>
    <w:uiPriority w:val="99"/>
    <w:rPr>
      <w:rFonts w:ascii="Arial" w:hAnsi="Arial"/>
      <w:lang w:val="ru-RU"/>
    </w:rPr>
  </w:style>
  <w:style w:type="character" w:customStyle="1" w:styleId="23">
    <w:name w:val="Header Char"/>
    <w:basedOn w:val="3"/>
    <w:link w:val="10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24">
    <w:name w:val="Header Char1"/>
    <w:basedOn w:val="3"/>
    <w:link w:val="10"/>
    <w:qFormat/>
    <w:locked/>
    <w:uiPriority w:val="99"/>
    <w:rPr>
      <w:rFonts w:cs="Times New Roman"/>
      <w:sz w:val="24"/>
      <w:szCs w:val="24"/>
      <w:lang w:val="ru-RU"/>
    </w:rPr>
  </w:style>
  <w:style w:type="paragraph" w:styleId="25">
    <w:name w:val="No Spacing"/>
    <w:link w:val="26"/>
    <w:qFormat/>
    <w:uiPriority w:val="99"/>
    <w:pPr>
      <w:autoSpaceDE w:val="0"/>
      <w:autoSpaceDN w:val="0"/>
      <w:adjustRightInd w:val="0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customStyle="1" w:styleId="26">
    <w:name w:val="No Spacing Char"/>
    <w:link w:val="25"/>
    <w:qFormat/>
    <w:locked/>
    <w:uiPriority w:val="99"/>
    <w:rPr>
      <w:rFonts w:ascii="Calibri" w:hAnsi="Calibri"/>
      <w:sz w:val="24"/>
      <w:lang w:val="ru-RU"/>
    </w:rPr>
  </w:style>
  <w:style w:type="paragraph" w:customStyle="1" w:styleId="27">
    <w:name w:val="Обычный1"/>
    <w:qFormat/>
    <w:uiPriority w:val="99"/>
    <w:pPr>
      <w:autoSpaceDE w:val="0"/>
      <w:autoSpaceDN w:val="0"/>
      <w:adjustRightInd w:val="0"/>
      <w:spacing w:after="200" w:line="276" w:lineRule="auto"/>
    </w:pPr>
    <w:rPr>
      <w:rFonts w:ascii="Calibri" w:hAnsi="Calibri" w:eastAsia="Times New Roman" w:cs="Calibri"/>
      <w:color w:val="000000"/>
      <w:sz w:val="22"/>
      <w:szCs w:val="22"/>
      <w:lang w:val="ru-RU" w:eastAsia="ru-RU" w:bidi="ar-SA"/>
    </w:rPr>
  </w:style>
  <w:style w:type="character" w:customStyle="1" w:styleId="28">
    <w:name w:val="Balloon Text Char"/>
    <w:basedOn w:val="3"/>
    <w:link w:val="9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29">
    <w:name w:val="Balloon Text Char1"/>
    <w:basedOn w:val="3"/>
    <w:link w:val="9"/>
    <w:qFormat/>
    <w:locked/>
    <w:uiPriority w:val="99"/>
    <w:rPr>
      <w:rFonts w:ascii="Tahoma" w:hAnsi="Tahoma" w:cs="Tahoma"/>
      <w:sz w:val="16"/>
      <w:szCs w:val="16"/>
      <w:lang w:val="ru-RU"/>
    </w:rPr>
  </w:style>
  <w:style w:type="character" w:customStyle="1" w:styleId="30">
    <w:name w:val="Название Знак1"/>
    <w:qFormat/>
    <w:uiPriority w:val="99"/>
    <w:rPr>
      <w:rFonts w:ascii="Arial" w:hAnsi="Arial"/>
      <w:b/>
      <w:lang w:val="ru-RU"/>
    </w:rPr>
  </w:style>
  <w:style w:type="character" w:customStyle="1" w:styleId="31">
    <w:name w:val="Основной текст1"/>
    <w:qFormat/>
    <w:uiPriority w:val="99"/>
    <w:rPr>
      <w:rFonts w:ascii="Arial" w:hAnsi="Arial"/>
      <w:color w:val="000000"/>
      <w:spacing w:val="3"/>
      <w:sz w:val="25"/>
      <w:shd w:val="clear" w:color="auto" w:fill="FFFFFF"/>
      <w:lang w:val="ru-RU"/>
    </w:rPr>
  </w:style>
  <w:style w:type="character" w:customStyle="1" w:styleId="32">
    <w:name w:val="_"/>
    <w:qFormat/>
    <w:uiPriority w:val="99"/>
    <w:rPr>
      <w:rFonts w:ascii="Arial" w:hAnsi="Arial"/>
      <w:lang w:val="ru-RU"/>
    </w:rPr>
  </w:style>
  <w:style w:type="character" w:customStyle="1" w:styleId="33">
    <w:name w:val="ff7"/>
    <w:qFormat/>
    <w:uiPriority w:val="99"/>
    <w:rPr>
      <w:rFonts w:ascii="Arial" w:hAnsi="Arial"/>
      <w:lang w:val="ru-RU"/>
    </w:rPr>
  </w:style>
  <w:style w:type="character" w:customStyle="1" w:styleId="34">
    <w:name w:val="ff4"/>
    <w:qFormat/>
    <w:uiPriority w:val="99"/>
    <w:rPr>
      <w:rFonts w:ascii="Arial" w:hAnsi="Arial"/>
      <w:lang w:val="ru-RU"/>
    </w:rPr>
  </w:style>
  <w:style w:type="character" w:customStyle="1" w:styleId="35">
    <w:name w:val="ls0"/>
    <w:qFormat/>
    <w:uiPriority w:val="99"/>
    <w:rPr>
      <w:rFonts w:ascii="Arial" w:hAnsi="Arial"/>
      <w:lang w:val="ru-RU"/>
    </w:rPr>
  </w:style>
  <w:style w:type="character" w:customStyle="1" w:styleId="36">
    <w:name w:val="ff2"/>
    <w:qFormat/>
    <w:uiPriority w:val="99"/>
    <w:rPr>
      <w:rFonts w:ascii="Arial" w:hAnsi="Arial"/>
      <w:lang w:val="ru-RU"/>
    </w:rPr>
  </w:style>
  <w:style w:type="character" w:customStyle="1" w:styleId="37">
    <w:name w:val="ff1"/>
    <w:qFormat/>
    <w:uiPriority w:val="99"/>
    <w:rPr>
      <w:rFonts w:ascii="Arial" w:hAnsi="Arial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2679</Words>
  <Characters>15272</Characters>
  <Lines>0</Lines>
  <Paragraphs>0</Paragraphs>
  <TotalTime>4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2021-05-06T03:25:00Z</dcterms:created>
  <dc:creator>НинаНинаНинаНина</dc:creator>
  <cp:lastModifiedBy>Ирина</cp:lastModifiedBy>
  <dcterms:modified xsi:type="dcterms:W3CDTF">2021-05-10T08:40:15Z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